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10BB" w:rsidRDefault="000810BB">
      <w:pPr>
        <w:spacing w:line="600" w:lineRule="exact"/>
        <w:jc w:val="center"/>
        <w:rPr>
          <w:rFonts w:ascii="仿宋_GB2312" w:eastAsia="仿宋_GB2312" w:hAnsiTheme="majorEastAsia" w:cstheme="majorEastAsia" w:hint="eastAsia"/>
          <w:b/>
          <w:bCs/>
          <w:sz w:val="32"/>
          <w:szCs w:val="32"/>
        </w:rPr>
      </w:pPr>
    </w:p>
    <w:p w:rsidR="000810BB" w:rsidRDefault="000810BB">
      <w:pPr>
        <w:spacing w:line="600" w:lineRule="exact"/>
        <w:jc w:val="center"/>
        <w:rPr>
          <w:rFonts w:ascii="仿宋_GB2312" w:eastAsia="仿宋_GB2312" w:hAnsiTheme="majorEastAsia" w:cstheme="majorEastAsia"/>
          <w:b/>
          <w:bCs/>
          <w:sz w:val="32"/>
          <w:szCs w:val="32"/>
        </w:rPr>
      </w:pPr>
    </w:p>
    <w:p w:rsidR="000810BB" w:rsidRDefault="000810BB">
      <w:pPr>
        <w:spacing w:line="600" w:lineRule="exact"/>
        <w:jc w:val="center"/>
        <w:rPr>
          <w:rFonts w:ascii="仿宋_GB2312" w:eastAsia="仿宋_GB2312" w:hAnsiTheme="majorEastAsia" w:cstheme="majorEastAsia"/>
          <w:b/>
          <w:bCs/>
          <w:sz w:val="32"/>
          <w:szCs w:val="32"/>
        </w:rPr>
      </w:pPr>
    </w:p>
    <w:p w:rsidR="000810BB" w:rsidRDefault="000810BB">
      <w:pPr>
        <w:spacing w:line="600" w:lineRule="exact"/>
        <w:jc w:val="center"/>
        <w:rPr>
          <w:rFonts w:ascii="仿宋_GB2312" w:eastAsia="仿宋_GB2312" w:hAnsiTheme="majorEastAsia" w:cstheme="majorEastAsia"/>
          <w:b/>
          <w:bCs/>
          <w:sz w:val="32"/>
          <w:szCs w:val="32"/>
        </w:rPr>
      </w:pPr>
    </w:p>
    <w:p w:rsidR="000810BB" w:rsidRDefault="000810BB">
      <w:pPr>
        <w:spacing w:line="600" w:lineRule="exact"/>
        <w:jc w:val="center"/>
        <w:rPr>
          <w:rFonts w:ascii="仿宋_GB2312" w:eastAsia="仿宋_GB2312" w:hAnsiTheme="majorEastAsia" w:cstheme="majorEastAsia"/>
          <w:b/>
          <w:bCs/>
          <w:sz w:val="32"/>
          <w:szCs w:val="32"/>
        </w:rPr>
      </w:pPr>
    </w:p>
    <w:p w:rsidR="000810BB" w:rsidRDefault="000810BB">
      <w:pPr>
        <w:spacing w:line="600" w:lineRule="exact"/>
        <w:jc w:val="center"/>
        <w:rPr>
          <w:rFonts w:ascii="仿宋_GB2312" w:eastAsia="仿宋_GB2312" w:hAnsiTheme="majorEastAsia" w:cstheme="majorEastAsia"/>
          <w:b/>
          <w:bCs/>
          <w:sz w:val="32"/>
          <w:szCs w:val="32"/>
        </w:rPr>
      </w:pPr>
    </w:p>
    <w:p w:rsidR="000810BB" w:rsidRDefault="000810BB">
      <w:pPr>
        <w:spacing w:line="600" w:lineRule="exact"/>
        <w:jc w:val="center"/>
        <w:rPr>
          <w:rFonts w:ascii="仿宋_GB2312" w:eastAsia="仿宋_GB2312" w:hAnsiTheme="majorEastAsia" w:cstheme="majorEastAsia"/>
          <w:b/>
          <w:bCs/>
          <w:sz w:val="32"/>
          <w:szCs w:val="32"/>
        </w:rPr>
      </w:pPr>
    </w:p>
    <w:p w:rsidR="000810BB" w:rsidRDefault="00394E23" w:rsidP="00394E23">
      <w:pPr>
        <w:spacing w:line="600" w:lineRule="exact"/>
        <w:jc w:val="center"/>
        <w:rPr>
          <w:rFonts w:ascii="仿宋_GB2312" w:eastAsia="仿宋_GB2312" w:hAnsi="华文仿宋" w:cs="华文仿宋"/>
          <w:sz w:val="32"/>
          <w:szCs w:val="32"/>
        </w:rPr>
      </w:pPr>
      <w:proofErr w:type="gramStart"/>
      <w:r>
        <w:rPr>
          <w:rFonts w:ascii="仿宋_GB2312" w:eastAsia="仿宋_GB2312" w:hAnsi="华文仿宋" w:cs="华文仿宋" w:hint="eastAsia"/>
          <w:sz w:val="32"/>
          <w:szCs w:val="32"/>
        </w:rPr>
        <w:t>冶危改办</w:t>
      </w:r>
      <w:proofErr w:type="gramEnd"/>
      <w:r>
        <w:rPr>
          <w:rFonts w:ascii="仿宋_GB2312" w:hAnsi="宋体" w:cs="宋体" w:hint="eastAsia"/>
          <w:sz w:val="32"/>
          <w:szCs w:val="32"/>
        </w:rPr>
        <w:t>﹝</w:t>
      </w:r>
      <w:r>
        <w:rPr>
          <w:rFonts w:ascii="仿宋_GB2312" w:eastAsia="仿宋_GB2312" w:hAnsi="华文仿宋" w:cs="华文仿宋" w:hint="eastAsia"/>
          <w:sz w:val="32"/>
          <w:szCs w:val="32"/>
        </w:rPr>
        <w:t>2024</w:t>
      </w:r>
      <w:r>
        <w:rPr>
          <w:rFonts w:ascii="仿宋_GB2312" w:hAnsi="宋体" w:cs="宋体" w:hint="eastAsia"/>
          <w:sz w:val="32"/>
          <w:szCs w:val="32"/>
        </w:rPr>
        <w:t>﹞</w:t>
      </w:r>
      <w:r>
        <w:rPr>
          <w:rFonts w:ascii="仿宋_GB2312" w:eastAsia="仿宋_GB2312" w:hAnsi="宋体" w:cs="宋体" w:hint="eastAsia"/>
          <w:sz w:val="32"/>
          <w:szCs w:val="32"/>
        </w:rPr>
        <w:t>1</w:t>
      </w:r>
      <w:r>
        <w:rPr>
          <w:rFonts w:ascii="仿宋_GB2312" w:eastAsia="仿宋_GB2312" w:hAnsi="华文仿宋" w:cs="华文仿宋" w:hint="eastAsia"/>
          <w:sz w:val="32"/>
          <w:szCs w:val="32"/>
        </w:rPr>
        <w:t>号</w:t>
      </w:r>
    </w:p>
    <w:p w:rsidR="00394E23" w:rsidRPr="00394E23" w:rsidRDefault="00394E23" w:rsidP="00394E23">
      <w:pPr>
        <w:pStyle w:val="2"/>
      </w:pPr>
    </w:p>
    <w:p w:rsidR="000810BB" w:rsidRPr="00A22E4A" w:rsidRDefault="00394E23" w:rsidP="00A22E4A">
      <w:pPr>
        <w:spacing w:line="560" w:lineRule="exact"/>
        <w:jc w:val="center"/>
        <w:rPr>
          <w:rFonts w:ascii="方正小标宋简体" w:eastAsia="方正小标宋简体" w:hAnsiTheme="majorEastAsia" w:cstheme="majorEastAsia"/>
          <w:b/>
          <w:bCs/>
          <w:sz w:val="44"/>
          <w:szCs w:val="44"/>
        </w:rPr>
      </w:pPr>
      <w:r w:rsidRPr="00A22E4A">
        <w:rPr>
          <w:rFonts w:ascii="方正小标宋简体" w:eastAsia="方正小标宋简体" w:hAnsiTheme="majorEastAsia" w:cstheme="majorEastAsia" w:hint="eastAsia"/>
          <w:b/>
          <w:bCs/>
          <w:sz w:val="44"/>
          <w:szCs w:val="44"/>
        </w:rPr>
        <w:t>关于印发</w:t>
      </w:r>
      <w:proofErr w:type="gramStart"/>
      <w:r w:rsidRPr="00A22E4A">
        <w:rPr>
          <w:rFonts w:ascii="方正小标宋简体" w:eastAsia="方正小标宋简体" w:hAnsiTheme="majorEastAsia" w:cstheme="majorEastAsia" w:hint="eastAsia"/>
          <w:b/>
          <w:bCs/>
          <w:sz w:val="44"/>
          <w:szCs w:val="44"/>
        </w:rPr>
        <w:t>《</w:t>
      </w:r>
      <w:proofErr w:type="gramEnd"/>
      <w:r w:rsidRPr="00A22E4A">
        <w:rPr>
          <w:rFonts w:ascii="方正小标宋简体" w:eastAsia="方正小标宋简体" w:hAnsiTheme="majorEastAsia" w:cstheme="majorEastAsia" w:hint="eastAsia"/>
          <w:b/>
          <w:bCs/>
          <w:sz w:val="44"/>
          <w:szCs w:val="44"/>
        </w:rPr>
        <w:t>大冶市2024年农村低收入群体等</w:t>
      </w:r>
    </w:p>
    <w:p w:rsidR="000810BB" w:rsidRPr="00A22E4A" w:rsidRDefault="00394E23" w:rsidP="00A22E4A">
      <w:pPr>
        <w:spacing w:line="560" w:lineRule="exact"/>
        <w:jc w:val="center"/>
        <w:rPr>
          <w:rFonts w:ascii="方正小标宋简体" w:eastAsia="方正小标宋简体" w:hAnsiTheme="majorEastAsia" w:cstheme="majorEastAsia"/>
          <w:b/>
          <w:bCs/>
          <w:sz w:val="44"/>
          <w:szCs w:val="44"/>
        </w:rPr>
      </w:pPr>
      <w:r w:rsidRPr="00A22E4A">
        <w:rPr>
          <w:rFonts w:ascii="方正小标宋简体" w:eastAsia="方正小标宋简体" w:hAnsiTheme="majorEastAsia" w:cstheme="majorEastAsia" w:hint="eastAsia"/>
          <w:b/>
          <w:bCs/>
          <w:sz w:val="44"/>
          <w:szCs w:val="44"/>
        </w:rPr>
        <w:t>重点对象住房安全保障工作实施方案</w:t>
      </w:r>
      <w:proofErr w:type="gramStart"/>
      <w:r w:rsidRPr="00A22E4A">
        <w:rPr>
          <w:rFonts w:ascii="方正小标宋简体" w:eastAsia="方正小标宋简体" w:hAnsiTheme="majorEastAsia" w:cstheme="majorEastAsia" w:hint="eastAsia"/>
          <w:b/>
          <w:bCs/>
          <w:sz w:val="44"/>
          <w:szCs w:val="44"/>
        </w:rPr>
        <w:t>》</w:t>
      </w:r>
      <w:proofErr w:type="gramEnd"/>
      <w:r w:rsidRPr="00A22E4A">
        <w:rPr>
          <w:rFonts w:ascii="方正小标宋简体" w:eastAsia="方正小标宋简体" w:hAnsiTheme="majorEastAsia" w:cstheme="majorEastAsia" w:hint="eastAsia"/>
          <w:b/>
          <w:bCs/>
          <w:sz w:val="44"/>
          <w:szCs w:val="44"/>
        </w:rPr>
        <w:t>的通知</w:t>
      </w:r>
    </w:p>
    <w:p w:rsidR="000810BB" w:rsidRDefault="000810BB">
      <w:pPr>
        <w:spacing w:line="600" w:lineRule="exact"/>
        <w:jc w:val="center"/>
        <w:rPr>
          <w:rFonts w:ascii="仿宋_GB2312" w:eastAsia="仿宋_GB2312" w:hAnsiTheme="majorEastAsia" w:cstheme="majorEastAsia"/>
          <w:b/>
          <w:bCs/>
          <w:sz w:val="32"/>
          <w:szCs w:val="32"/>
        </w:rPr>
      </w:pPr>
    </w:p>
    <w:p w:rsidR="000810BB" w:rsidRDefault="000810BB">
      <w:pPr>
        <w:spacing w:line="600" w:lineRule="exact"/>
        <w:jc w:val="center"/>
        <w:rPr>
          <w:rFonts w:ascii="仿宋_GB2312" w:eastAsia="仿宋_GB2312" w:hAnsiTheme="majorEastAsia" w:cstheme="majorEastAsia"/>
          <w:b/>
          <w:bCs/>
          <w:sz w:val="32"/>
          <w:szCs w:val="32"/>
        </w:rPr>
      </w:pPr>
    </w:p>
    <w:p w:rsidR="000810BB" w:rsidRDefault="00394E23">
      <w:pPr>
        <w:spacing w:line="600" w:lineRule="exact"/>
        <w:rPr>
          <w:rFonts w:ascii="仿宋_GB2312" w:eastAsia="仿宋_GB2312" w:hAnsi="仿宋" w:cs="仿宋"/>
          <w:sz w:val="32"/>
          <w:szCs w:val="32"/>
        </w:rPr>
      </w:pPr>
      <w:r>
        <w:rPr>
          <w:rFonts w:ascii="仿宋_GB2312" w:eastAsia="仿宋_GB2312" w:hAnsi="仿宋" w:cs="仿宋" w:hint="eastAsia"/>
          <w:sz w:val="32"/>
          <w:szCs w:val="32"/>
        </w:rPr>
        <w:t>高新区、临空经济区</w:t>
      </w:r>
      <w:r>
        <w:rPr>
          <w:rFonts w:ascii="微软雅黑" w:eastAsia="微软雅黑" w:hAnsi="微软雅黑" w:cs="微软雅黑" w:hint="eastAsia"/>
          <w:sz w:val="32"/>
          <w:szCs w:val="32"/>
        </w:rPr>
        <w:t>·</w:t>
      </w:r>
      <w:r>
        <w:rPr>
          <w:rFonts w:ascii="仿宋_GB2312" w:eastAsia="仿宋_GB2312" w:hAnsi="仿宋" w:cs="仿宋" w:hint="eastAsia"/>
          <w:sz w:val="32"/>
          <w:szCs w:val="32"/>
        </w:rPr>
        <w:t>还地桥镇，各乡镇（场）、街道：</w:t>
      </w:r>
    </w:p>
    <w:p w:rsidR="000810BB" w:rsidRDefault="00394E23">
      <w:pPr>
        <w:spacing w:line="60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经研究，现将《大冶市2024年农村</w:t>
      </w:r>
      <w:r>
        <w:rPr>
          <w:rFonts w:asciiTheme="minorHAnsi" w:eastAsia="仿宋_GB2312" w:hAnsiTheme="minorHAnsi" w:cs="仿宋" w:hint="eastAsia"/>
          <w:sz w:val="32"/>
          <w:szCs w:val="32"/>
        </w:rPr>
        <w:t>低收入群体等重点对象住房安全保障</w:t>
      </w:r>
      <w:r>
        <w:rPr>
          <w:rFonts w:ascii="仿宋_GB2312" w:eastAsia="仿宋_GB2312" w:hAnsi="仿宋" w:cs="仿宋" w:hint="eastAsia"/>
          <w:sz w:val="32"/>
          <w:szCs w:val="32"/>
        </w:rPr>
        <w:t>工作实施方案》印发给你们，请认真贯彻落实。</w:t>
      </w:r>
    </w:p>
    <w:p w:rsidR="000810BB" w:rsidRDefault="000810BB">
      <w:pPr>
        <w:spacing w:line="600" w:lineRule="exact"/>
        <w:rPr>
          <w:rFonts w:asciiTheme="minorHAnsi" w:eastAsia="仿宋_GB2312" w:hAnsiTheme="minorHAnsi" w:cs="仿宋"/>
          <w:sz w:val="32"/>
          <w:szCs w:val="32"/>
        </w:rPr>
      </w:pPr>
    </w:p>
    <w:p w:rsidR="000810BB" w:rsidRDefault="000810BB">
      <w:pPr>
        <w:spacing w:line="600" w:lineRule="exact"/>
        <w:ind w:firstLineChars="1800" w:firstLine="5760"/>
        <w:rPr>
          <w:rFonts w:asciiTheme="minorHAnsi" w:eastAsia="仿宋_GB2312" w:hAnsiTheme="minorHAnsi" w:cs="仿宋"/>
          <w:sz w:val="32"/>
          <w:szCs w:val="32"/>
        </w:rPr>
      </w:pPr>
    </w:p>
    <w:p w:rsidR="000810BB" w:rsidRDefault="000810BB">
      <w:pPr>
        <w:pStyle w:val="2"/>
      </w:pPr>
    </w:p>
    <w:p w:rsidR="000810BB" w:rsidRDefault="000810BB">
      <w:pPr>
        <w:pStyle w:val="2"/>
      </w:pPr>
    </w:p>
    <w:p w:rsidR="000810BB" w:rsidRDefault="00394E23">
      <w:pPr>
        <w:spacing w:line="600" w:lineRule="exact"/>
        <w:ind w:firstLineChars="1800" w:firstLine="5760"/>
        <w:rPr>
          <w:rFonts w:ascii="仿宋_GB2312" w:eastAsia="仿宋_GB2312" w:hAnsi="仿宋" w:cs="仿宋"/>
          <w:sz w:val="32"/>
          <w:szCs w:val="32"/>
        </w:rPr>
      </w:pPr>
      <w:r>
        <w:rPr>
          <w:rFonts w:ascii="仿宋_GB2312" w:eastAsia="仿宋_GB2312" w:hAnsi="仿宋" w:cs="仿宋" w:hint="eastAsia"/>
          <w:sz w:val="32"/>
          <w:szCs w:val="32"/>
        </w:rPr>
        <w:t>2024年2月28日</w:t>
      </w:r>
    </w:p>
    <w:p w:rsidR="000810BB" w:rsidRDefault="000810BB">
      <w:pPr>
        <w:pStyle w:val="a7"/>
        <w:widowControl/>
        <w:spacing w:beforeAutospacing="0" w:afterAutospacing="0" w:line="520" w:lineRule="exact"/>
        <w:jc w:val="both"/>
        <w:rPr>
          <w:rFonts w:ascii="仿宋_GB2312" w:eastAsia="仿宋_GB2312" w:hAnsi="仿宋_GB2312" w:cs="仿宋_GB2312"/>
          <w:sz w:val="32"/>
          <w:szCs w:val="32"/>
          <w:shd w:val="clear" w:color="auto" w:fill="FFFFFF"/>
        </w:rPr>
      </w:pPr>
    </w:p>
    <w:p w:rsidR="000810BB" w:rsidRDefault="00394E23">
      <w:pPr>
        <w:jc w:val="center"/>
        <w:rPr>
          <w:rFonts w:ascii="仿宋_GB2312" w:eastAsia="仿宋_GB2312" w:hAnsi="仿宋" w:cs="仿宋"/>
          <w:sz w:val="32"/>
          <w:szCs w:val="32"/>
        </w:rPr>
      </w:pPr>
      <w:r>
        <w:rPr>
          <w:rFonts w:ascii="仿宋_GB2312" w:eastAsia="仿宋_GB2312" w:hAnsi="仿宋" w:cs="仿宋" w:hint="eastAsia"/>
          <w:sz w:val="32"/>
          <w:szCs w:val="32"/>
        </w:rPr>
        <w:t xml:space="preserve">     </w:t>
      </w:r>
    </w:p>
    <w:p w:rsidR="00A22E4A" w:rsidRDefault="00A22E4A">
      <w:pPr>
        <w:jc w:val="center"/>
        <w:rPr>
          <w:rFonts w:asciiTheme="majorEastAsia" w:eastAsiaTheme="majorEastAsia" w:hAnsiTheme="majorEastAsia" w:cstheme="majorEastAsia"/>
          <w:b/>
          <w:bCs/>
          <w:sz w:val="44"/>
          <w:szCs w:val="44"/>
        </w:rPr>
      </w:pPr>
    </w:p>
    <w:p w:rsidR="000810BB" w:rsidRPr="00A22E4A" w:rsidRDefault="00394E23" w:rsidP="00A22E4A">
      <w:pPr>
        <w:spacing w:line="560" w:lineRule="exact"/>
        <w:jc w:val="center"/>
        <w:rPr>
          <w:rFonts w:ascii="方正小标宋简体" w:eastAsia="方正小标宋简体" w:hAnsiTheme="majorEastAsia" w:cstheme="majorEastAsia"/>
          <w:b/>
          <w:bCs/>
          <w:sz w:val="44"/>
          <w:szCs w:val="44"/>
        </w:rPr>
      </w:pPr>
      <w:r w:rsidRPr="00A22E4A">
        <w:rPr>
          <w:rFonts w:ascii="方正小标宋简体" w:eastAsia="方正小标宋简体" w:hAnsiTheme="majorEastAsia" w:cstheme="majorEastAsia" w:hint="eastAsia"/>
          <w:b/>
          <w:bCs/>
          <w:sz w:val="44"/>
          <w:szCs w:val="44"/>
        </w:rPr>
        <w:lastRenderedPageBreak/>
        <w:t>大冶市2024年农村低收入群体等重点对象</w:t>
      </w:r>
    </w:p>
    <w:p w:rsidR="000810BB" w:rsidRPr="00A22E4A" w:rsidRDefault="00394E23" w:rsidP="00A22E4A">
      <w:pPr>
        <w:spacing w:line="560" w:lineRule="exact"/>
        <w:jc w:val="center"/>
        <w:rPr>
          <w:rStyle w:val="NormalCharacter"/>
          <w:rFonts w:ascii="方正小标宋简体" w:eastAsia="方正小标宋简体" w:hAnsiTheme="majorEastAsia"/>
          <w:b/>
          <w:bCs/>
          <w:sz w:val="44"/>
          <w:szCs w:val="44"/>
        </w:rPr>
      </w:pPr>
      <w:r w:rsidRPr="00A22E4A">
        <w:rPr>
          <w:rFonts w:ascii="方正小标宋简体" w:eastAsia="方正小标宋简体" w:hAnsiTheme="majorEastAsia" w:cstheme="majorEastAsia" w:hint="eastAsia"/>
          <w:b/>
          <w:bCs/>
          <w:sz w:val="44"/>
          <w:szCs w:val="44"/>
        </w:rPr>
        <w:t>住房安全保障工作实施方案</w:t>
      </w:r>
    </w:p>
    <w:p w:rsidR="000810BB" w:rsidRDefault="00394E23">
      <w:pPr>
        <w:spacing w:line="580" w:lineRule="exact"/>
        <w:ind w:firstLineChars="200" w:firstLine="640"/>
        <w:rPr>
          <w:rStyle w:val="NormalCharacter"/>
          <w:rFonts w:ascii="仿宋_GB2312" w:eastAsia="仿宋_GB2312" w:hAnsi="仿宋"/>
          <w:sz w:val="32"/>
          <w:szCs w:val="32"/>
        </w:rPr>
      </w:pPr>
      <w:r>
        <w:rPr>
          <w:rStyle w:val="NormalCharacter"/>
          <w:rFonts w:ascii="仿宋_GB2312" w:eastAsia="仿宋_GB2312" w:hAnsi="仿宋" w:hint="eastAsia"/>
          <w:sz w:val="32"/>
          <w:szCs w:val="32"/>
        </w:rPr>
        <w:t>为进一步落实中央、省、黄石及大冶市关于实现巩固拓展脱贫攻坚成果同乡村振兴有效衔接相关工作安排，保障农村低收入群体等重点对象住房安全，现结合我市实际，制定本实施方案。</w:t>
      </w:r>
    </w:p>
    <w:p w:rsidR="000810BB" w:rsidRDefault="00394E23">
      <w:pPr>
        <w:spacing w:line="580" w:lineRule="exact"/>
        <w:ind w:firstLineChars="200" w:firstLine="640"/>
        <w:rPr>
          <w:rStyle w:val="NormalCharacter"/>
          <w:rFonts w:ascii="黑体" w:eastAsia="黑体" w:hAnsi="黑体"/>
          <w:bCs/>
          <w:sz w:val="32"/>
          <w:szCs w:val="32"/>
        </w:rPr>
      </w:pPr>
      <w:r>
        <w:rPr>
          <w:rStyle w:val="NormalCharacter"/>
          <w:rFonts w:ascii="黑体" w:eastAsia="黑体" w:hAnsi="黑体" w:hint="eastAsia"/>
          <w:bCs/>
          <w:sz w:val="32"/>
          <w:szCs w:val="32"/>
        </w:rPr>
        <w:t>一、指导思想</w:t>
      </w:r>
    </w:p>
    <w:p w:rsidR="000810BB" w:rsidRDefault="00394E23">
      <w:pPr>
        <w:spacing w:line="580" w:lineRule="exact"/>
        <w:ind w:firstLineChars="200" w:firstLine="640"/>
        <w:rPr>
          <w:rStyle w:val="NormalCharacter"/>
          <w:rFonts w:ascii="仿宋_GB2312" w:eastAsia="仿宋_GB2312" w:hAnsiTheme="minorEastAsia"/>
          <w:bCs/>
          <w:sz w:val="32"/>
          <w:szCs w:val="32"/>
        </w:rPr>
      </w:pPr>
      <w:r>
        <w:rPr>
          <w:rStyle w:val="NormalCharacter"/>
          <w:rFonts w:ascii="仿宋_GB2312" w:eastAsia="仿宋_GB2312" w:hAnsiTheme="minorEastAsia" w:hint="eastAsia"/>
          <w:bCs/>
          <w:sz w:val="32"/>
          <w:szCs w:val="32"/>
        </w:rPr>
        <w:t>以习近平新时代中国特色社会主义思想为指导，全面贯彻落实党的二十大精神，牢固树立以人民为中心的发展思想，坚守“危房不住人”的底线，</w:t>
      </w:r>
      <w:r>
        <w:rPr>
          <w:rFonts w:ascii="仿宋_GB2312" w:eastAsia="仿宋_GB2312" w:hAnsi="仿宋" w:hint="eastAsia"/>
          <w:sz w:val="32"/>
          <w:szCs w:val="32"/>
        </w:rPr>
        <w:t>聚焦</w:t>
      </w:r>
      <w:r>
        <w:rPr>
          <w:rStyle w:val="NormalCharacter"/>
          <w:rFonts w:ascii="仿宋_GB2312" w:eastAsia="仿宋_GB2312" w:hAnsiTheme="minorEastAsia" w:hint="eastAsia"/>
          <w:bCs/>
          <w:sz w:val="32"/>
          <w:szCs w:val="32"/>
        </w:rPr>
        <w:t>农村低收入群体等重点对象的住房安全，持续推进农村危房改造民生工程，实现巩固拓展脱贫攻坚成果同乡村振兴有效衔接。</w:t>
      </w:r>
    </w:p>
    <w:p w:rsidR="000810BB" w:rsidRDefault="00394E23">
      <w:pPr>
        <w:spacing w:line="580" w:lineRule="exact"/>
        <w:ind w:firstLineChars="200" w:firstLine="640"/>
        <w:rPr>
          <w:rStyle w:val="NormalCharacter"/>
          <w:rFonts w:ascii="黑体" w:eastAsia="黑体" w:hAnsi="黑体"/>
          <w:sz w:val="32"/>
          <w:szCs w:val="32"/>
        </w:rPr>
      </w:pPr>
      <w:r>
        <w:rPr>
          <w:rStyle w:val="NormalCharacter"/>
          <w:rFonts w:ascii="黑体" w:eastAsia="黑体" w:hAnsi="黑体" w:hint="eastAsia"/>
          <w:bCs/>
          <w:sz w:val="32"/>
          <w:szCs w:val="32"/>
        </w:rPr>
        <w:t>二、</w:t>
      </w:r>
      <w:r>
        <w:rPr>
          <w:rStyle w:val="NormalCharacter"/>
          <w:rFonts w:ascii="黑体" w:eastAsia="黑体" w:hAnsi="黑体" w:hint="eastAsia"/>
          <w:sz w:val="32"/>
          <w:szCs w:val="32"/>
        </w:rPr>
        <w:t>危房改造保障对象和条件</w:t>
      </w:r>
    </w:p>
    <w:p w:rsidR="000810BB" w:rsidRDefault="00394E23">
      <w:pPr>
        <w:spacing w:line="580" w:lineRule="exact"/>
        <w:ind w:firstLineChars="200" w:firstLine="643"/>
        <w:rPr>
          <w:rStyle w:val="NormalCharacter"/>
          <w:rFonts w:asciiTheme="minorHAnsi" w:eastAsia="仿宋_GB2312" w:hAnsiTheme="minorHAnsi"/>
          <w:sz w:val="32"/>
          <w:szCs w:val="32"/>
        </w:rPr>
      </w:pPr>
      <w:r>
        <w:rPr>
          <w:rStyle w:val="NormalCharacter"/>
          <w:rFonts w:ascii="楷体_GB2312" w:eastAsia="楷体_GB2312" w:hAnsi="仿宋" w:hint="eastAsia"/>
          <w:b/>
          <w:bCs/>
          <w:sz w:val="32"/>
          <w:szCs w:val="32"/>
        </w:rPr>
        <w:t>（一）保障对象：</w:t>
      </w:r>
      <w:r>
        <w:rPr>
          <w:rFonts w:ascii="仿宋_GB2312" w:eastAsia="仿宋_GB2312" w:hAnsi="宋体" w:cs="宋体" w:hint="eastAsia"/>
          <w:color w:val="000000"/>
          <w:sz w:val="32"/>
          <w:szCs w:val="32"/>
        </w:rPr>
        <w:t>民政部门负责认定的农村低保户、农村分散供养特困人员、</w:t>
      </w:r>
      <w:proofErr w:type="gramStart"/>
      <w:r>
        <w:rPr>
          <w:rFonts w:ascii="仿宋_GB2312" w:eastAsia="仿宋_GB2312" w:hAnsi="宋体" w:cs="宋体" w:hint="eastAsia"/>
          <w:color w:val="000000"/>
          <w:sz w:val="32"/>
          <w:szCs w:val="32"/>
        </w:rPr>
        <w:t>农村低保边缘</w:t>
      </w:r>
      <w:proofErr w:type="gramEnd"/>
      <w:r>
        <w:rPr>
          <w:rFonts w:ascii="仿宋_GB2312" w:eastAsia="仿宋_GB2312" w:hAnsi="宋体" w:cs="宋体" w:hint="eastAsia"/>
          <w:color w:val="000000"/>
          <w:sz w:val="32"/>
          <w:szCs w:val="32"/>
        </w:rPr>
        <w:t>家庭；乡村振兴部门会同有关部门负责认定的因病因灾因意外事故等刚性支出较大或收入大幅缩减导致基本生活出现严重困难家庭；乡村振兴部门负责认定的农村易返贫致贫户、符合条件的其他脱贫户等6类农村低收入群体</w:t>
      </w:r>
      <w:r>
        <w:rPr>
          <w:rStyle w:val="NormalCharacter"/>
          <w:rFonts w:asciiTheme="minorHAnsi" w:eastAsia="仿宋_GB2312" w:hAnsiTheme="minorHAnsi" w:hint="eastAsia"/>
          <w:sz w:val="32"/>
          <w:szCs w:val="32"/>
        </w:rPr>
        <w:t>。</w:t>
      </w:r>
    </w:p>
    <w:p w:rsidR="000810BB" w:rsidRDefault="00394E23">
      <w:pPr>
        <w:spacing w:line="580" w:lineRule="exact"/>
        <w:ind w:firstLineChars="150" w:firstLine="482"/>
        <w:rPr>
          <w:rStyle w:val="NormalCharacter"/>
          <w:rFonts w:ascii="仿宋_GB2312" w:eastAsia="仿宋_GB2312" w:hAnsiTheme="minorHAnsi"/>
          <w:sz w:val="32"/>
          <w:szCs w:val="32"/>
        </w:rPr>
      </w:pPr>
      <w:r>
        <w:rPr>
          <w:rStyle w:val="NormalCharacter"/>
          <w:rFonts w:ascii="楷体_GB2312" w:eastAsia="楷体_GB2312" w:hAnsi="仿宋" w:hint="eastAsia"/>
          <w:b/>
          <w:bCs/>
          <w:sz w:val="32"/>
          <w:szCs w:val="32"/>
        </w:rPr>
        <w:t>（二）改造条件：</w:t>
      </w:r>
      <w:r>
        <w:rPr>
          <w:rStyle w:val="NormalCharacter"/>
          <w:rFonts w:ascii="仿宋_GB2312" w:eastAsia="仿宋_GB2312" w:hAnsi="仿宋" w:hint="eastAsia"/>
          <w:sz w:val="32"/>
          <w:szCs w:val="32"/>
        </w:rPr>
        <w:t>现有住房是唯一住房，且构成C级或D级危房或属因灾倒（损）房屋，或租借他人住房无自有房屋的无房户。对于已实施过农村危房改造但由于小型自然灾害等原因又变成危房且农户符合条件的，可将其再次纳入支持范围，但已纳入</w:t>
      </w:r>
      <w:proofErr w:type="gramStart"/>
      <w:r>
        <w:rPr>
          <w:rStyle w:val="NormalCharacter"/>
          <w:rFonts w:ascii="仿宋_GB2312" w:eastAsia="仿宋_GB2312" w:hAnsi="仿宋" w:hint="eastAsia"/>
          <w:sz w:val="32"/>
          <w:szCs w:val="32"/>
        </w:rPr>
        <w:t>因灾倒损农房</w:t>
      </w:r>
      <w:proofErr w:type="gramEnd"/>
      <w:r>
        <w:rPr>
          <w:rStyle w:val="NormalCharacter"/>
          <w:rFonts w:ascii="仿宋_GB2312" w:eastAsia="仿宋_GB2312" w:hAnsi="仿宋" w:hint="eastAsia"/>
          <w:sz w:val="32"/>
          <w:szCs w:val="32"/>
        </w:rPr>
        <w:t>恢复重建补助范围的，不得重复享受农村危房支持</w:t>
      </w:r>
      <w:r>
        <w:rPr>
          <w:rStyle w:val="NormalCharacter"/>
          <w:rFonts w:ascii="仿宋_GB2312" w:eastAsia="仿宋_GB2312" w:hAnsi="仿宋" w:hint="eastAsia"/>
          <w:sz w:val="32"/>
          <w:szCs w:val="32"/>
        </w:rPr>
        <w:lastRenderedPageBreak/>
        <w:t>政策。</w:t>
      </w:r>
      <w:r>
        <w:rPr>
          <w:rStyle w:val="NormalCharacter"/>
          <w:rFonts w:ascii="仿宋_GB2312" w:eastAsia="仿宋_GB2312" w:hAnsiTheme="minorHAnsi" w:hint="eastAsia"/>
          <w:sz w:val="32"/>
          <w:szCs w:val="32"/>
        </w:rPr>
        <w:t>对达不到C、D</w:t>
      </w:r>
      <w:proofErr w:type="gramStart"/>
      <w:r>
        <w:rPr>
          <w:rStyle w:val="NormalCharacter"/>
          <w:rFonts w:ascii="仿宋_GB2312" w:eastAsia="仿宋_GB2312" w:hAnsiTheme="minorHAnsi" w:hint="eastAsia"/>
          <w:sz w:val="32"/>
          <w:szCs w:val="32"/>
        </w:rPr>
        <w:t>级但住房</w:t>
      </w:r>
      <w:proofErr w:type="gramEnd"/>
      <w:r>
        <w:rPr>
          <w:rStyle w:val="NormalCharacter"/>
          <w:rFonts w:ascii="仿宋_GB2312" w:eastAsia="仿宋_GB2312" w:hAnsiTheme="minorHAnsi" w:hint="eastAsia"/>
          <w:sz w:val="32"/>
          <w:szCs w:val="32"/>
        </w:rPr>
        <w:t>条件较差情形的房屋，各乡镇应自行妥善解决。</w:t>
      </w:r>
    </w:p>
    <w:p w:rsidR="000810BB" w:rsidRDefault="00394E23">
      <w:pPr>
        <w:spacing w:line="580" w:lineRule="exact"/>
        <w:ind w:firstLineChars="200" w:firstLine="640"/>
        <w:rPr>
          <w:rStyle w:val="NormalCharacter"/>
          <w:rFonts w:ascii="黑体" w:eastAsia="黑体" w:hAnsi="黑体"/>
          <w:bCs/>
          <w:sz w:val="32"/>
          <w:szCs w:val="32"/>
        </w:rPr>
      </w:pPr>
      <w:r>
        <w:rPr>
          <w:rStyle w:val="NormalCharacter"/>
          <w:rFonts w:ascii="黑体" w:eastAsia="黑体" w:hAnsi="黑体" w:hint="eastAsia"/>
          <w:sz w:val="32"/>
          <w:szCs w:val="32"/>
        </w:rPr>
        <w:t>三、</w:t>
      </w:r>
      <w:r>
        <w:rPr>
          <w:rStyle w:val="NormalCharacter"/>
          <w:rFonts w:ascii="黑体" w:eastAsia="黑体" w:hAnsi="黑体" w:hint="eastAsia"/>
          <w:bCs/>
          <w:sz w:val="32"/>
          <w:szCs w:val="32"/>
        </w:rPr>
        <w:t>建设标准质量要求</w:t>
      </w:r>
    </w:p>
    <w:p w:rsidR="000810BB" w:rsidRDefault="00394E23">
      <w:pPr>
        <w:spacing w:line="580" w:lineRule="exact"/>
        <w:ind w:firstLineChars="200" w:firstLine="643"/>
        <w:rPr>
          <w:rStyle w:val="NormalCharacter"/>
          <w:rFonts w:ascii="仿宋_GB2312" w:eastAsia="仿宋_GB2312" w:hAnsi="仿宋"/>
          <w:color w:val="FF0000"/>
          <w:sz w:val="32"/>
          <w:szCs w:val="32"/>
          <w:shd w:val="clear" w:color="FFFFFF" w:fill="D9D9D9"/>
        </w:rPr>
      </w:pPr>
      <w:r>
        <w:rPr>
          <w:rStyle w:val="NormalCharacter"/>
          <w:rFonts w:ascii="楷体_GB2312" w:eastAsia="楷体_GB2312" w:hAnsi="仿宋" w:hint="eastAsia"/>
          <w:b/>
          <w:bCs/>
          <w:sz w:val="32"/>
          <w:szCs w:val="32"/>
        </w:rPr>
        <w:t>（一）改造标准。</w:t>
      </w:r>
      <w:r>
        <w:rPr>
          <w:rStyle w:val="NormalCharacter"/>
          <w:rFonts w:ascii="仿宋_GB2312" w:eastAsia="仿宋_GB2312" w:hAnsi="仿宋" w:hint="eastAsia"/>
          <w:sz w:val="32"/>
          <w:szCs w:val="32"/>
        </w:rPr>
        <w:t>原则上，C级危房改造要确保屋顶不漏水，有必要的进行更换瓦面，杜绝使用石棉瓦；做好内外墙面粉刷、有水泥地坪、修复破损门窗等；对局部墙体存在轻微裂缝、倾斜、基础下沉、梁柱有裂纹钢筋外露等情形的，要进行加固处理。</w:t>
      </w:r>
      <w:r w:rsidR="00A22E4A" w:rsidRPr="00A22E4A">
        <w:rPr>
          <w:rStyle w:val="NormalCharacter"/>
          <w:rFonts w:ascii="仿宋_GB2312" w:eastAsia="仿宋_GB2312" w:hAnsi="仿宋" w:hint="eastAsia"/>
          <w:sz w:val="32"/>
          <w:szCs w:val="32"/>
        </w:rPr>
        <w:t>D级危房</w:t>
      </w:r>
      <w:r w:rsidR="00A22E4A">
        <w:rPr>
          <w:rStyle w:val="NormalCharacter"/>
          <w:rFonts w:ascii="仿宋_GB2312" w:eastAsia="仿宋_GB2312" w:hAnsi="仿宋" w:hint="eastAsia"/>
          <w:sz w:val="32"/>
          <w:szCs w:val="32"/>
        </w:rPr>
        <w:t>（或</w:t>
      </w:r>
      <w:r w:rsidR="00A22E4A">
        <w:rPr>
          <w:rStyle w:val="NormalCharacter"/>
          <w:rFonts w:ascii="仿宋_GB2312" w:eastAsia="仿宋_GB2312" w:hAnsi="仿宋"/>
          <w:sz w:val="32"/>
          <w:szCs w:val="32"/>
        </w:rPr>
        <w:t>无房户</w:t>
      </w:r>
      <w:r w:rsidR="00A22E4A">
        <w:rPr>
          <w:rStyle w:val="NormalCharacter"/>
          <w:rFonts w:ascii="仿宋_GB2312" w:eastAsia="仿宋_GB2312" w:hAnsi="仿宋" w:hint="eastAsia"/>
          <w:sz w:val="32"/>
          <w:szCs w:val="32"/>
        </w:rPr>
        <w:t>）</w:t>
      </w:r>
      <w:r w:rsidR="00A22E4A" w:rsidRPr="00A22E4A">
        <w:rPr>
          <w:rStyle w:val="NormalCharacter"/>
          <w:rFonts w:ascii="仿宋_GB2312" w:eastAsia="仿宋_GB2312" w:hAnsi="仿宋" w:hint="eastAsia"/>
          <w:sz w:val="32"/>
          <w:szCs w:val="32"/>
        </w:rPr>
        <w:t>改造建</w:t>
      </w:r>
      <w:r w:rsidR="00A22E4A">
        <w:rPr>
          <w:rStyle w:val="NormalCharacter"/>
          <w:rFonts w:ascii="仿宋_GB2312" w:eastAsia="仿宋_GB2312" w:hAnsi="仿宋" w:hint="eastAsia"/>
          <w:sz w:val="32"/>
          <w:szCs w:val="32"/>
        </w:rPr>
        <w:t>筑</w:t>
      </w:r>
      <w:r w:rsidR="00A22E4A" w:rsidRPr="00A22E4A">
        <w:rPr>
          <w:rStyle w:val="NormalCharacter"/>
          <w:rFonts w:ascii="仿宋_GB2312" w:eastAsia="仿宋_GB2312" w:hAnsi="仿宋" w:hint="eastAsia"/>
          <w:sz w:val="32"/>
          <w:szCs w:val="32"/>
        </w:rPr>
        <w:t>面积原则上人均不超过25平方米，</w:t>
      </w:r>
      <w:r w:rsidR="00EC0D07">
        <w:rPr>
          <w:rStyle w:val="NormalCharacter"/>
          <w:rFonts w:ascii="仿宋_GB2312" w:eastAsia="仿宋_GB2312" w:hAnsi="仿宋" w:hint="eastAsia"/>
          <w:sz w:val="32"/>
          <w:szCs w:val="32"/>
        </w:rPr>
        <w:t>1-2人</w:t>
      </w:r>
      <w:r w:rsidR="00EC0D07">
        <w:rPr>
          <w:rStyle w:val="NormalCharacter"/>
          <w:rFonts w:ascii="仿宋_GB2312" w:eastAsia="仿宋_GB2312" w:hAnsi="仿宋" w:hint="eastAsia"/>
          <w:sz w:val="32"/>
          <w:szCs w:val="32"/>
        </w:rPr>
        <w:t>房屋</w:t>
      </w:r>
      <w:r w:rsidR="00EC0D07">
        <w:rPr>
          <w:rStyle w:val="NormalCharacter"/>
          <w:rFonts w:ascii="仿宋_GB2312" w:eastAsia="仿宋_GB2312" w:hAnsi="仿宋"/>
          <w:sz w:val="32"/>
          <w:szCs w:val="32"/>
        </w:rPr>
        <w:t>建筑面积控制在</w:t>
      </w:r>
      <w:r w:rsidR="00EC0D07">
        <w:rPr>
          <w:rStyle w:val="NormalCharacter"/>
          <w:rFonts w:ascii="仿宋_GB2312" w:eastAsia="仿宋_GB2312" w:hAnsi="仿宋" w:hint="eastAsia"/>
          <w:sz w:val="32"/>
          <w:szCs w:val="32"/>
        </w:rPr>
        <w:t>60平方米</w:t>
      </w:r>
      <w:r w:rsidR="00EC0D07">
        <w:rPr>
          <w:rStyle w:val="NormalCharacter"/>
          <w:rFonts w:ascii="仿宋_GB2312" w:eastAsia="仿宋_GB2312" w:hAnsi="仿宋"/>
          <w:sz w:val="32"/>
          <w:szCs w:val="32"/>
        </w:rPr>
        <w:t>以内。</w:t>
      </w:r>
      <w:r w:rsidR="00A22E4A" w:rsidRPr="00A22E4A">
        <w:rPr>
          <w:rStyle w:val="NormalCharacter"/>
          <w:rFonts w:ascii="仿宋_GB2312" w:eastAsia="仿宋_GB2312" w:hAnsi="仿宋" w:hint="eastAsia"/>
          <w:sz w:val="32"/>
          <w:szCs w:val="32"/>
        </w:rPr>
        <w:t>附属设施不计入建设面积，改造后的农房应具备卫生厕所，满足人畜分离等基本居住卫生条件</w:t>
      </w:r>
      <w:r>
        <w:rPr>
          <w:rStyle w:val="NormalCharacter"/>
          <w:rFonts w:ascii="仿宋_GB2312" w:eastAsia="仿宋_GB2312" w:hAnsi="仿宋" w:hint="eastAsia"/>
          <w:sz w:val="32"/>
          <w:szCs w:val="32"/>
        </w:rPr>
        <w:t>，</w:t>
      </w:r>
      <w:r>
        <w:rPr>
          <w:rStyle w:val="NormalCharacter"/>
          <w:rFonts w:ascii="仿宋_GB2312" w:eastAsia="仿宋_GB2312" w:hAnsi="仿宋"/>
          <w:sz w:val="32"/>
          <w:szCs w:val="32"/>
        </w:rPr>
        <w:t>厨房、厕所原则上内设</w:t>
      </w:r>
      <w:r w:rsidR="00A22E4A" w:rsidRPr="00A22E4A">
        <w:rPr>
          <w:rStyle w:val="NormalCharacter"/>
          <w:rFonts w:ascii="仿宋_GB2312" w:eastAsia="仿宋_GB2312" w:hAnsi="仿宋" w:hint="eastAsia"/>
          <w:sz w:val="32"/>
          <w:szCs w:val="32"/>
        </w:rPr>
        <w:t>。</w:t>
      </w:r>
      <w:r>
        <w:rPr>
          <w:rStyle w:val="NormalCharacter"/>
          <w:rFonts w:ascii="仿宋_GB2312" w:eastAsia="仿宋_GB2312" w:hAnsi="仿宋" w:hint="eastAsia"/>
          <w:sz w:val="32"/>
          <w:szCs w:val="32"/>
        </w:rPr>
        <w:t>对自筹能力较强、</w:t>
      </w:r>
      <w:r w:rsidR="00EC0D07">
        <w:rPr>
          <w:rStyle w:val="NormalCharacter"/>
          <w:rFonts w:ascii="仿宋_GB2312" w:eastAsia="仿宋_GB2312" w:hAnsi="仿宋" w:hint="eastAsia"/>
          <w:sz w:val="32"/>
          <w:szCs w:val="32"/>
        </w:rPr>
        <w:t>3人</w:t>
      </w:r>
      <w:r w:rsidR="00EC0D07">
        <w:rPr>
          <w:rStyle w:val="NormalCharacter"/>
          <w:rFonts w:ascii="仿宋_GB2312" w:eastAsia="仿宋_GB2312" w:hAnsi="仿宋"/>
          <w:sz w:val="32"/>
          <w:szCs w:val="32"/>
        </w:rPr>
        <w:t>及以上改造对象</w:t>
      </w:r>
      <w:r w:rsidR="00EC0D07">
        <w:rPr>
          <w:rStyle w:val="NormalCharacter"/>
          <w:rFonts w:ascii="仿宋_GB2312" w:eastAsia="仿宋_GB2312" w:hAnsi="仿宋" w:hint="eastAsia"/>
          <w:sz w:val="32"/>
          <w:szCs w:val="32"/>
        </w:rPr>
        <w:t>户</w:t>
      </w:r>
      <w:bookmarkStart w:id="0" w:name="_GoBack"/>
      <w:bookmarkEnd w:id="0"/>
      <w:r>
        <w:rPr>
          <w:rStyle w:val="NormalCharacter"/>
          <w:rFonts w:ascii="仿宋_GB2312" w:eastAsia="仿宋_GB2312" w:hAnsi="仿宋" w:hint="eastAsia"/>
          <w:sz w:val="32"/>
          <w:szCs w:val="32"/>
        </w:rPr>
        <w:t>，可以适度进行调整，但必须严格控制建设标准。各乡镇应因地制宜、因人而异，不得盲目攀比，过度举债，避免因建房而返贫。</w:t>
      </w:r>
    </w:p>
    <w:p w:rsidR="000810BB" w:rsidRDefault="00394E23">
      <w:pPr>
        <w:spacing w:line="580" w:lineRule="exact"/>
        <w:ind w:firstLineChars="200" w:firstLine="643"/>
        <w:rPr>
          <w:rStyle w:val="NormalCharacter"/>
          <w:rFonts w:ascii="仿宋_GB2312" w:eastAsia="仿宋_GB2312" w:hAnsi="仿宋"/>
          <w:sz w:val="32"/>
          <w:szCs w:val="32"/>
        </w:rPr>
      </w:pPr>
      <w:r>
        <w:rPr>
          <w:rStyle w:val="NormalCharacter"/>
          <w:rFonts w:ascii="楷体_GB2312" w:eastAsia="楷体_GB2312" w:hAnsi="仿宋" w:hint="eastAsia"/>
          <w:b/>
          <w:bCs/>
          <w:sz w:val="32"/>
          <w:szCs w:val="32"/>
        </w:rPr>
        <w:t>（二）质量要求。</w:t>
      </w:r>
      <w:r>
        <w:rPr>
          <w:rStyle w:val="NormalCharacter"/>
          <w:rFonts w:ascii="仿宋_GB2312" w:eastAsia="仿宋_GB2312" w:hAnsi="仿宋" w:hint="eastAsia"/>
          <w:sz w:val="32"/>
          <w:szCs w:val="32"/>
        </w:rPr>
        <w:t>要求选址合理，基础牢靠，必须浇筑地基梁，鼓励</w:t>
      </w:r>
      <w:proofErr w:type="gramStart"/>
      <w:r>
        <w:rPr>
          <w:rStyle w:val="NormalCharacter"/>
          <w:rFonts w:ascii="仿宋_GB2312" w:eastAsia="仿宋_GB2312" w:hAnsi="仿宋" w:hint="eastAsia"/>
          <w:sz w:val="32"/>
          <w:szCs w:val="32"/>
        </w:rPr>
        <w:t>建构造柱和</w:t>
      </w:r>
      <w:proofErr w:type="gramEnd"/>
      <w:r>
        <w:rPr>
          <w:rStyle w:val="NormalCharacter"/>
          <w:rFonts w:ascii="仿宋_GB2312" w:eastAsia="仿宋_GB2312" w:hAnsi="仿宋" w:hint="eastAsia"/>
          <w:sz w:val="32"/>
          <w:szCs w:val="32"/>
        </w:rPr>
        <w:t>圈梁，建筑材料质量合格，施工操作规范，施工队伍满足资质要求，各乡镇要组织施工现场巡查和指导监督，强化农户和建设</w:t>
      </w:r>
      <w:proofErr w:type="gramStart"/>
      <w:r>
        <w:rPr>
          <w:rStyle w:val="NormalCharacter"/>
          <w:rFonts w:ascii="仿宋_GB2312" w:eastAsia="仿宋_GB2312" w:hAnsi="仿宋" w:hint="eastAsia"/>
          <w:sz w:val="32"/>
          <w:szCs w:val="32"/>
        </w:rPr>
        <w:t>方质量</w:t>
      </w:r>
      <w:proofErr w:type="gramEnd"/>
      <w:r>
        <w:rPr>
          <w:rStyle w:val="NormalCharacter"/>
          <w:rFonts w:ascii="仿宋_GB2312" w:eastAsia="仿宋_GB2312" w:hAnsi="仿宋" w:hint="eastAsia"/>
          <w:sz w:val="32"/>
          <w:szCs w:val="32"/>
        </w:rPr>
        <w:t>安全主体责任，有条件的乡镇可聘请专业技术人员或第三方监理机构，全程负责监管，确保质量安全。</w:t>
      </w:r>
    </w:p>
    <w:p w:rsidR="000810BB" w:rsidRDefault="00394E23">
      <w:pPr>
        <w:spacing w:line="580" w:lineRule="exact"/>
        <w:ind w:firstLineChars="200" w:firstLine="643"/>
        <w:rPr>
          <w:rStyle w:val="NormalCharacter"/>
          <w:rFonts w:ascii="仿宋_GB2312" w:eastAsia="仿宋_GB2312" w:hAnsi="仿宋"/>
          <w:sz w:val="32"/>
          <w:szCs w:val="32"/>
        </w:rPr>
      </w:pPr>
      <w:r>
        <w:rPr>
          <w:rStyle w:val="NormalCharacter"/>
          <w:rFonts w:ascii="楷体_GB2312" w:eastAsia="楷体_GB2312" w:hAnsi="仿宋" w:hint="eastAsia"/>
          <w:b/>
          <w:bCs/>
          <w:sz w:val="32"/>
          <w:szCs w:val="32"/>
        </w:rPr>
        <w:t>（三）地基选址。</w:t>
      </w:r>
      <w:r>
        <w:rPr>
          <w:rStyle w:val="NormalCharacter"/>
          <w:rFonts w:ascii="仿宋_GB2312" w:eastAsia="仿宋_GB2312" w:hAnsi="仿宋" w:hint="eastAsia"/>
          <w:sz w:val="32"/>
          <w:szCs w:val="32"/>
        </w:rPr>
        <w:t>原则上拆除危旧房原基改建，确需另选基改建的，必须符合村镇规划，不得占用耕地和基本农田，并按照《大冶市农村宅基地和农民建房审批管理办法（试行）的通知》（</w:t>
      </w:r>
      <w:proofErr w:type="gramStart"/>
      <w:r>
        <w:rPr>
          <w:rStyle w:val="NormalCharacter"/>
          <w:rFonts w:ascii="仿宋_GB2312" w:eastAsia="仿宋_GB2312" w:hAnsi="仿宋" w:hint="eastAsia"/>
          <w:sz w:val="32"/>
          <w:szCs w:val="32"/>
        </w:rPr>
        <w:t>冶政办</w:t>
      </w:r>
      <w:proofErr w:type="gramEnd"/>
      <w:r>
        <w:rPr>
          <w:rStyle w:val="NormalCharacter"/>
          <w:rFonts w:ascii="仿宋_GB2312" w:eastAsia="仿宋_GB2312" w:hAnsi="仿宋" w:hint="eastAsia"/>
          <w:sz w:val="32"/>
          <w:szCs w:val="32"/>
        </w:rPr>
        <w:t>发</w:t>
      </w:r>
      <w:r>
        <w:rPr>
          <w:rFonts w:ascii="仿宋_GB2312" w:hAnsi="宋体" w:cs="宋体" w:hint="eastAsia"/>
          <w:sz w:val="32"/>
          <w:szCs w:val="32"/>
        </w:rPr>
        <w:t>﹝</w:t>
      </w:r>
      <w:r>
        <w:rPr>
          <w:rFonts w:ascii="仿宋_GB2312" w:eastAsia="仿宋_GB2312" w:hAnsi="华文仿宋" w:cs="华文仿宋" w:hint="eastAsia"/>
          <w:sz w:val="32"/>
          <w:szCs w:val="32"/>
        </w:rPr>
        <w:t>2021</w:t>
      </w:r>
      <w:r>
        <w:rPr>
          <w:rFonts w:ascii="仿宋_GB2312" w:hAnsi="宋体" w:cs="宋体" w:hint="eastAsia"/>
          <w:sz w:val="32"/>
          <w:szCs w:val="32"/>
        </w:rPr>
        <w:t>﹞</w:t>
      </w:r>
      <w:r>
        <w:rPr>
          <w:rFonts w:ascii="仿宋_GB2312" w:eastAsia="仿宋_GB2312" w:hAnsi="宋体" w:cs="宋体" w:hint="eastAsia"/>
          <w:sz w:val="32"/>
          <w:szCs w:val="32"/>
        </w:rPr>
        <w:t>32号</w:t>
      </w:r>
      <w:r>
        <w:rPr>
          <w:rStyle w:val="NormalCharacter"/>
          <w:rFonts w:ascii="仿宋_GB2312" w:eastAsia="仿宋_GB2312" w:hAnsi="仿宋" w:hint="eastAsia"/>
          <w:sz w:val="32"/>
          <w:szCs w:val="32"/>
        </w:rPr>
        <w:t>）文件要求，经办理相关建房手续后</w:t>
      </w:r>
      <w:r>
        <w:rPr>
          <w:rStyle w:val="NormalCharacter"/>
          <w:rFonts w:ascii="仿宋_GB2312" w:eastAsia="仿宋_GB2312" w:hAnsi="仿宋" w:hint="eastAsia"/>
          <w:sz w:val="32"/>
          <w:szCs w:val="32"/>
        </w:rPr>
        <w:lastRenderedPageBreak/>
        <w:t>方可开工建设；改建完工后，必须拆除危旧房消除安全隐患，否则不予验收。</w:t>
      </w:r>
    </w:p>
    <w:p w:rsidR="000810BB" w:rsidRDefault="00394E23">
      <w:pPr>
        <w:spacing w:line="580" w:lineRule="exact"/>
        <w:ind w:firstLineChars="200" w:firstLine="643"/>
        <w:rPr>
          <w:rStyle w:val="NormalCharacter"/>
          <w:rFonts w:ascii="仿宋_GB2312" w:eastAsia="仿宋_GB2312" w:hAnsi="仿宋"/>
          <w:bCs/>
          <w:sz w:val="32"/>
          <w:szCs w:val="32"/>
        </w:rPr>
      </w:pPr>
      <w:r>
        <w:rPr>
          <w:rStyle w:val="NormalCharacter"/>
          <w:rFonts w:ascii="楷体_GB2312" w:eastAsia="楷体_GB2312" w:hAnsi="仿宋" w:hint="eastAsia"/>
          <w:b/>
          <w:bCs/>
          <w:sz w:val="32"/>
          <w:szCs w:val="32"/>
        </w:rPr>
        <w:t>（四）风貌管控。</w:t>
      </w:r>
      <w:r>
        <w:rPr>
          <w:rStyle w:val="NormalCharacter"/>
          <w:rFonts w:ascii="仿宋_GB2312" w:eastAsia="仿宋_GB2312" w:hAnsi="仿宋" w:hint="eastAsia"/>
          <w:bCs/>
          <w:sz w:val="32"/>
          <w:szCs w:val="32"/>
        </w:rPr>
        <w:t>积极引导农户选用我市农村住宅建筑图集户型建房，增强农村群众的农房建设安全和风貌意识，塑造新房新貌，统筹提升农房居住功能和建筑风貌。市</w:t>
      </w:r>
      <w:proofErr w:type="gramStart"/>
      <w:r>
        <w:rPr>
          <w:rStyle w:val="NormalCharacter"/>
          <w:rFonts w:ascii="仿宋_GB2312" w:eastAsia="仿宋_GB2312" w:hAnsi="仿宋" w:hint="eastAsia"/>
          <w:bCs/>
          <w:sz w:val="32"/>
          <w:szCs w:val="32"/>
        </w:rPr>
        <w:t>危改办</w:t>
      </w:r>
      <w:proofErr w:type="gramEnd"/>
      <w:r>
        <w:rPr>
          <w:rStyle w:val="NormalCharacter"/>
          <w:rFonts w:ascii="仿宋_GB2312" w:eastAsia="仿宋_GB2312" w:hAnsi="仿宋" w:hint="eastAsia"/>
          <w:bCs/>
          <w:sz w:val="32"/>
          <w:szCs w:val="32"/>
        </w:rPr>
        <w:t>不定期对房屋建设安全质量及风貌引领等情况进行督导检查。</w:t>
      </w:r>
    </w:p>
    <w:p w:rsidR="000810BB" w:rsidRDefault="00394E23">
      <w:pPr>
        <w:spacing w:line="580" w:lineRule="exact"/>
        <w:ind w:firstLineChars="200" w:firstLine="640"/>
        <w:rPr>
          <w:rStyle w:val="NormalCharacter"/>
          <w:rFonts w:ascii="黑体" w:eastAsia="黑体" w:hAnsi="黑体"/>
          <w:bCs/>
          <w:sz w:val="32"/>
          <w:szCs w:val="32"/>
        </w:rPr>
      </w:pPr>
      <w:r>
        <w:rPr>
          <w:rStyle w:val="NormalCharacter"/>
          <w:rFonts w:ascii="黑体" w:eastAsia="黑体" w:hAnsi="黑体" w:hint="eastAsia"/>
          <w:bCs/>
          <w:sz w:val="32"/>
          <w:szCs w:val="32"/>
        </w:rPr>
        <w:t>四、改造方式</w:t>
      </w:r>
    </w:p>
    <w:p w:rsidR="000810BB" w:rsidRDefault="00394E23">
      <w:pPr>
        <w:spacing w:line="580" w:lineRule="exact"/>
        <w:ind w:firstLineChars="200" w:firstLine="643"/>
        <w:rPr>
          <w:rStyle w:val="NormalCharacter"/>
          <w:rFonts w:ascii="仿宋_GB2312" w:eastAsia="仿宋_GB2312" w:hAnsi="仿宋"/>
          <w:sz w:val="32"/>
          <w:szCs w:val="32"/>
        </w:rPr>
      </w:pPr>
      <w:r>
        <w:rPr>
          <w:rStyle w:val="NormalCharacter"/>
          <w:rFonts w:ascii="楷体_GB2312" w:eastAsia="楷体_GB2312" w:hAnsi="仿宋" w:hint="eastAsia"/>
          <w:b/>
          <w:bCs/>
          <w:sz w:val="32"/>
          <w:szCs w:val="32"/>
        </w:rPr>
        <w:t>（一）修缮加固。</w:t>
      </w:r>
      <w:r>
        <w:rPr>
          <w:rStyle w:val="NormalCharacter"/>
          <w:rFonts w:ascii="仿宋_GB2312" w:eastAsia="仿宋_GB2312" w:hAnsi="仿宋" w:hint="eastAsia"/>
          <w:sz w:val="32"/>
          <w:szCs w:val="32"/>
        </w:rPr>
        <w:t>拟改造农村危房局部危险属C级危房的应修缮加固，由农户自行修缮加固，自行加固确有困难的，可以向村、镇或驻村工作队申请，帮助选择施工队伍。</w:t>
      </w:r>
    </w:p>
    <w:p w:rsidR="000810BB" w:rsidRDefault="00394E23">
      <w:pPr>
        <w:spacing w:line="580" w:lineRule="exact"/>
        <w:ind w:firstLineChars="200" w:firstLine="643"/>
        <w:rPr>
          <w:rStyle w:val="NormalCharacter"/>
          <w:rFonts w:ascii="仿宋_GB2312" w:eastAsia="仿宋_GB2312" w:hAnsi="仿宋"/>
          <w:sz w:val="32"/>
          <w:szCs w:val="32"/>
        </w:rPr>
      </w:pPr>
      <w:r>
        <w:rPr>
          <w:rStyle w:val="NormalCharacter"/>
          <w:rFonts w:ascii="楷体_GB2312" w:eastAsia="楷体_GB2312" w:hAnsi="仿宋" w:hint="eastAsia"/>
          <w:b/>
          <w:bCs/>
          <w:sz w:val="32"/>
          <w:szCs w:val="32"/>
        </w:rPr>
        <w:t>（二）拆除重建。</w:t>
      </w:r>
      <w:r>
        <w:rPr>
          <w:rStyle w:val="NormalCharacter"/>
          <w:rFonts w:ascii="仿宋_GB2312" w:eastAsia="仿宋_GB2312" w:hAnsi="仿宋" w:hint="eastAsia"/>
          <w:sz w:val="32"/>
          <w:szCs w:val="32"/>
        </w:rPr>
        <w:t>拟改造农村危房整栋属D级危房或无房户的，重建房屋原则上以农户自建为主，自建确有困难的，可以向村、镇或驻村工作队申请，帮助农户选择有资质的施工队伍统建。</w:t>
      </w:r>
    </w:p>
    <w:p w:rsidR="000810BB" w:rsidRDefault="00394E23">
      <w:pPr>
        <w:spacing w:line="580" w:lineRule="exact"/>
        <w:ind w:firstLineChars="200" w:firstLine="643"/>
        <w:rPr>
          <w:rStyle w:val="NormalCharacter"/>
          <w:rFonts w:ascii="仿宋_GB2312" w:eastAsia="仿宋_GB2312" w:hAnsi="仿宋"/>
          <w:sz w:val="32"/>
          <w:szCs w:val="32"/>
        </w:rPr>
      </w:pPr>
      <w:r>
        <w:rPr>
          <w:rStyle w:val="NormalCharacter"/>
          <w:rFonts w:ascii="楷体_GB2312" w:eastAsia="楷体_GB2312" w:hAnsi="仿宋" w:hint="eastAsia"/>
          <w:b/>
          <w:sz w:val="32"/>
          <w:szCs w:val="32"/>
        </w:rPr>
        <w:t>（三）统筹安置。</w:t>
      </w:r>
      <w:r>
        <w:rPr>
          <w:rStyle w:val="NormalCharacter"/>
          <w:rFonts w:ascii="仿宋_GB2312" w:eastAsia="仿宋_GB2312" w:hAnsi="仿宋" w:hint="eastAsia"/>
          <w:sz w:val="32"/>
          <w:szCs w:val="32"/>
        </w:rPr>
        <w:t>鼓励村集体采取统建农村集体公租房、修缮加固现有闲置公房等方式，供自筹资金和投工投劳能力弱的特殊困难农户周转使用，解决其住房安全问题。村集体也可以盘活农村闲置安全房屋，向符合条件的保障对象进行租赁或置换，避免农户因建房而返贫致贫。</w:t>
      </w:r>
    </w:p>
    <w:p w:rsidR="000810BB" w:rsidRDefault="00394E23">
      <w:pPr>
        <w:spacing w:line="580" w:lineRule="exact"/>
        <w:ind w:firstLineChars="200" w:firstLine="640"/>
        <w:rPr>
          <w:rStyle w:val="NormalCharacter"/>
          <w:rFonts w:ascii="仿宋_GB2312" w:eastAsia="仿宋_GB2312" w:hAnsi="仿宋"/>
          <w:sz w:val="32"/>
          <w:szCs w:val="32"/>
        </w:rPr>
      </w:pPr>
      <w:r>
        <w:rPr>
          <w:rStyle w:val="NormalCharacter"/>
          <w:rFonts w:ascii="黑体" w:eastAsia="黑体" w:hAnsi="黑体" w:hint="eastAsia"/>
          <w:bCs/>
          <w:sz w:val="32"/>
          <w:szCs w:val="32"/>
        </w:rPr>
        <w:t>五、补助标准及资金拨付</w:t>
      </w:r>
    </w:p>
    <w:p w:rsidR="000810BB" w:rsidRDefault="00394E23">
      <w:pPr>
        <w:spacing w:line="580" w:lineRule="exact"/>
        <w:ind w:firstLineChars="200" w:firstLine="643"/>
        <w:rPr>
          <w:rStyle w:val="NormalCharacter"/>
          <w:rFonts w:ascii="仿宋_GB2312" w:eastAsia="仿宋_GB2312" w:hAnsi="仿宋"/>
          <w:sz w:val="32"/>
          <w:szCs w:val="32"/>
        </w:rPr>
      </w:pPr>
      <w:r>
        <w:rPr>
          <w:rStyle w:val="NormalCharacter"/>
          <w:rFonts w:ascii="楷体_GB2312" w:eastAsia="楷体_GB2312" w:hAnsi="仿宋" w:hint="eastAsia"/>
          <w:b/>
          <w:bCs/>
          <w:sz w:val="32"/>
          <w:szCs w:val="32"/>
        </w:rPr>
        <w:t>（一）补助标准。</w:t>
      </w:r>
      <w:r>
        <w:rPr>
          <w:rStyle w:val="NormalCharacter"/>
          <w:rFonts w:ascii="仿宋_GB2312" w:eastAsia="仿宋_GB2312" w:hAnsi="仿宋" w:hint="eastAsia"/>
          <w:sz w:val="32"/>
          <w:szCs w:val="32"/>
        </w:rPr>
        <w:t>全市农村危房改造补助对象为农村低收入群体等6类对象的，暂按C级危房0.9万元/户、D级危房和无房户3.68万元/户予以补助,具体标准以市政府决定为准。</w:t>
      </w:r>
    </w:p>
    <w:p w:rsidR="000810BB" w:rsidRDefault="00394E23">
      <w:pPr>
        <w:spacing w:line="580" w:lineRule="exact"/>
        <w:ind w:firstLineChars="200" w:firstLine="643"/>
        <w:rPr>
          <w:rStyle w:val="NormalCharacter"/>
          <w:rFonts w:ascii="仿宋_GB2312" w:eastAsia="仿宋_GB2312" w:hAnsi="仿宋"/>
          <w:sz w:val="32"/>
          <w:szCs w:val="32"/>
        </w:rPr>
      </w:pPr>
      <w:r>
        <w:rPr>
          <w:rStyle w:val="NormalCharacter"/>
          <w:rFonts w:ascii="楷体_GB2312" w:eastAsia="楷体_GB2312" w:hAnsi="仿宋" w:hint="eastAsia"/>
          <w:b/>
          <w:bCs/>
          <w:sz w:val="32"/>
          <w:szCs w:val="32"/>
        </w:rPr>
        <w:lastRenderedPageBreak/>
        <w:t>（二）资金拨付。</w:t>
      </w:r>
      <w:r>
        <w:rPr>
          <w:rStyle w:val="NormalCharacter"/>
          <w:rFonts w:ascii="仿宋_GB2312" w:eastAsia="仿宋_GB2312" w:hAnsi="仿宋" w:hint="eastAsia"/>
          <w:sz w:val="32"/>
          <w:szCs w:val="32"/>
        </w:rPr>
        <w:t>根据工作安排要求，2024年农村危房改造工作须在7月底前全部改造完成，</w:t>
      </w:r>
      <w:r>
        <w:rPr>
          <w:rStyle w:val="NormalCharacter"/>
          <w:rFonts w:asciiTheme="minorHAnsi" w:eastAsia="仿宋_GB2312" w:hAnsiTheme="minorHAnsi" w:hint="eastAsia"/>
          <w:sz w:val="32"/>
          <w:szCs w:val="32"/>
        </w:rPr>
        <w:t>并</w:t>
      </w:r>
      <w:r>
        <w:rPr>
          <w:rStyle w:val="NormalCharacter"/>
          <w:rFonts w:ascii="仿宋_GB2312" w:eastAsia="仿宋_GB2312" w:hAnsi="仿宋" w:hint="eastAsia"/>
          <w:sz w:val="32"/>
          <w:szCs w:val="32"/>
        </w:rPr>
        <w:t>经市</w:t>
      </w:r>
      <w:proofErr w:type="gramStart"/>
      <w:r>
        <w:rPr>
          <w:rStyle w:val="NormalCharacter"/>
          <w:rFonts w:ascii="仿宋_GB2312" w:eastAsia="仿宋_GB2312" w:hAnsi="仿宋" w:hint="eastAsia"/>
          <w:sz w:val="32"/>
          <w:szCs w:val="32"/>
        </w:rPr>
        <w:t>危改办</w:t>
      </w:r>
      <w:proofErr w:type="gramEnd"/>
      <w:r>
        <w:rPr>
          <w:rStyle w:val="NormalCharacter"/>
          <w:rFonts w:ascii="仿宋_GB2312" w:eastAsia="仿宋_GB2312" w:hAnsi="仿宋" w:hint="eastAsia"/>
          <w:sz w:val="32"/>
          <w:szCs w:val="32"/>
        </w:rPr>
        <w:t>会同市乡村振兴、财政、乡镇政府等相关部门单位逐户验收合格后，报市政府审批，由市财政部门通过“一卡通”账户直接拨付至农户，确保改造资金使用安全、高效。</w:t>
      </w:r>
    </w:p>
    <w:p w:rsidR="000810BB" w:rsidRDefault="00394E23">
      <w:pPr>
        <w:spacing w:line="580" w:lineRule="exact"/>
        <w:ind w:firstLineChars="200" w:firstLine="640"/>
        <w:rPr>
          <w:rStyle w:val="NormalCharacter"/>
          <w:rFonts w:ascii="仿宋_GB2312" w:eastAsia="仿宋_GB2312" w:hAnsi="仿宋"/>
          <w:sz w:val="32"/>
          <w:szCs w:val="32"/>
        </w:rPr>
      </w:pPr>
      <w:r>
        <w:rPr>
          <w:rStyle w:val="NormalCharacter"/>
          <w:rFonts w:ascii="黑体" w:eastAsia="黑体" w:hAnsi="黑体" w:hint="eastAsia"/>
          <w:bCs/>
          <w:sz w:val="32"/>
          <w:szCs w:val="32"/>
        </w:rPr>
        <w:t>六、</w:t>
      </w:r>
      <w:r>
        <w:rPr>
          <w:rStyle w:val="NormalCharacter"/>
          <w:rFonts w:ascii="黑体" w:eastAsia="黑体" w:hAnsi="黑体" w:hint="eastAsia"/>
          <w:b/>
          <w:bCs/>
          <w:sz w:val="32"/>
          <w:szCs w:val="32"/>
        </w:rPr>
        <w:t>工作要求</w:t>
      </w:r>
    </w:p>
    <w:p w:rsidR="000810BB" w:rsidRDefault="00394E23">
      <w:pPr>
        <w:spacing w:line="580" w:lineRule="exact"/>
        <w:ind w:firstLineChars="200" w:firstLine="643"/>
        <w:rPr>
          <w:rStyle w:val="NormalCharacter"/>
          <w:rFonts w:ascii="仿宋_GB2312" w:eastAsia="仿宋_GB2312" w:hAnsi="仿宋"/>
          <w:sz w:val="32"/>
          <w:szCs w:val="32"/>
        </w:rPr>
      </w:pPr>
      <w:r>
        <w:rPr>
          <w:rStyle w:val="NormalCharacter"/>
          <w:rFonts w:ascii="楷体_GB2312" w:eastAsia="楷体_GB2312" w:hAnsi="仿宋" w:hint="eastAsia"/>
          <w:b/>
          <w:bCs/>
          <w:sz w:val="32"/>
          <w:szCs w:val="32"/>
        </w:rPr>
        <w:t>（一）明确责任，加强组织领导。</w:t>
      </w:r>
      <w:r>
        <w:rPr>
          <w:rStyle w:val="NormalCharacter"/>
          <w:rFonts w:ascii="仿宋_GB2312" w:eastAsia="仿宋_GB2312" w:hAnsi="仿宋" w:hint="eastAsia"/>
          <w:sz w:val="32"/>
          <w:szCs w:val="32"/>
        </w:rPr>
        <w:t>高新区、</w:t>
      </w:r>
      <w:r>
        <w:rPr>
          <w:rFonts w:ascii="仿宋_GB2312" w:eastAsia="仿宋_GB2312" w:hAnsi="仿宋" w:cs="仿宋" w:hint="eastAsia"/>
          <w:sz w:val="32"/>
          <w:szCs w:val="32"/>
        </w:rPr>
        <w:t>临空经济区</w:t>
      </w:r>
      <w:r>
        <w:rPr>
          <w:rFonts w:ascii="微软雅黑" w:eastAsia="微软雅黑" w:hAnsi="微软雅黑" w:cs="微软雅黑" w:hint="eastAsia"/>
          <w:sz w:val="32"/>
          <w:szCs w:val="32"/>
        </w:rPr>
        <w:t>·</w:t>
      </w:r>
      <w:r>
        <w:rPr>
          <w:rFonts w:ascii="仿宋_GB2312" w:eastAsia="仿宋_GB2312" w:hAnsi="仿宋" w:cs="仿宋" w:hint="eastAsia"/>
          <w:sz w:val="32"/>
          <w:szCs w:val="32"/>
        </w:rPr>
        <w:t>还地桥镇，</w:t>
      </w:r>
      <w:r>
        <w:rPr>
          <w:rStyle w:val="NormalCharacter"/>
          <w:rFonts w:ascii="仿宋_GB2312" w:eastAsia="仿宋_GB2312" w:hAnsi="仿宋" w:hint="eastAsia"/>
          <w:sz w:val="32"/>
          <w:szCs w:val="32"/>
        </w:rPr>
        <w:t>各乡镇（场）、街道人民政府是农村危房改造工作的责任主体和实施主体，实行包保责任制，主要领导负总责，分管领导具体抓，要制定切实可行的工作方案，统筹乡村振兴</w:t>
      </w:r>
      <w:r>
        <w:rPr>
          <w:rStyle w:val="NormalCharacter"/>
          <w:rFonts w:asciiTheme="minorHAnsi" w:eastAsia="仿宋_GB2312" w:hAnsiTheme="minorHAnsi" w:hint="eastAsia"/>
          <w:sz w:val="32"/>
          <w:szCs w:val="32"/>
        </w:rPr>
        <w:t>（</w:t>
      </w:r>
      <w:r>
        <w:rPr>
          <w:rStyle w:val="NormalCharacter"/>
          <w:rFonts w:ascii="仿宋_GB2312" w:eastAsia="仿宋_GB2312" w:hAnsi="仿宋" w:hint="eastAsia"/>
          <w:sz w:val="32"/>
          <w:szCs w:val="32"/>
        </w:rPr>
        <w:t>扶贫</w:t>
      </w:r>
      <w:r>
        <w:rPr>
          <w:rStyle w:val="NormalCharacter"/>
          <w:rFonts w:asciiTheme="minorHAnsi" w:eastAsia="仿宋_GB2312" w:hAnsiTheme="minorHAnsi" w:hint="eastAsia"/>
          <w:sz w:val="32"/>
          <w:szCs w:val="32"/>
        </w:rPr>
        <w:t>）</w:t>
      </w:r>
      <w:r>
        <w:rPr>
          <w:rStyle w:val="NormalCharacter"/>
          <w:rFonts w:ascii="仿宋_GB2312" w:eastAsia="仿宋_GB2312" w:hAnsi="仿宋" w:hint="eastAsia"/>
          <w:sz w:val="32"/>
          <w:szCs w:val="32"/>
        </w:rPr>
        <w:t>、城建、民政、村委、驻村工作队等部门单位组建工作专班，坚持公平、公正、公开的原则，严把审核关、质量关、安全关，以农村低收入群体自建为主，全面开展农村危房改造和因灾倒（损）房屋恢复重建工作，确保按时间节点、保质保量完成农村危房改造目标任务。</w:t>
      </w:r>
    </w:p>
    <w:p w:rsidR="000810BB" w:rsidRDefault="00394E23">
      <w:pPr>
        <w:spacing w:line="580" w:lineRule="exact"/>
        <w:ind w:firstLineChars="200" w:firstLine="643"/>
        <w:jc w:val="left"/>
        <w:rPr>
          <w:rStyle w:val="NormalCharacter"/>
          <w:rFonts w:ascii="仿宋_GB2312" w:eastAsia="仿宋_GB2312" w:hAnsi="仿宋"/>
          <w:sz w:val="32"/>
          <w:szCs w:val="32"/>
        </w:rPr>
      </w:pPr>
      <w:r>
        <w:rPr>
          <w:rStyle w:val="NormalCharacter"/>
          <w:rFonts w:ascii="楷体_GB2312" w:eastAsia="楷体_GB2312" w:hAnsi="仿宋" w:hint="eastAsia"/>
          <w:b/>
          <w:bCs/>
          <w:sz w:val="32"/>
          <w:szCs w:val="32"/>
        </w:rPr>
        <w:t>（二）对标对表，全面摸底排查。</w:t>
      </w:r>
      <w:r>
        <w:rPr>
          <w:rStyle w:val="NormalCharacter"/>
          <w:rFonts w:ascii="仿宋_GB2312" w:eastAsia="仿宋_GB2312" w:hAnsi="仿宋" w:hint="eastAsia"/>
          <w:sz w:val="32"/>
          <w:szCs w:val="32"/>
        </w:rPr>
        <w:t>高新区、</w:t>
      </w:r>
      <w:r>
        <w:rPr>
          <w:rFonts w:ascii="仿宋_GB2312" w:eastAsia="仿宋_GB2312" w:hAnsi="仿宋" w:cs="仿宋" w:hint="eastAsia"/>
          <w:sz w:val="32"/>
          <w:szCs w:val="32"/>
        </w:rPr>
        <w:t>临空经济区</w:t>
      </w:r>
      <w:r>
        <w:rPr>
          <w:rFonts w:ascii="微软雅黑" w:eastAsia="微软雅黑" w:hAnsi="微软雅黑" w:cs="微软雅黑" w:hint="eastAsia"/>
          <w:sz w:val="32"/>
          <w:szCs w:val="32"/>
        </w:rPr>
        <w:t>·</w:t>
      </w:r>
      <w:r>
        <w:rPr>
          <w:rFonts w:ascii="仿宋_GB2312" w:eastAsia="仿宋_GB2312" w:hAnsi="仿宋" w:cs="仿宋" w:hint="eastAsia"/>
          <w:sz w:val="32"/>
          <w:szCs w:val="32"/>
        </w:rPr>
        <w:t>还地桥镇，</w:t>
      </w:r>
      <w:r>
        <w:rPr>
          <w:rStyle w:val="NormalCharacter"/>
          <w:rFonts w:ascii="仿宋_GB2312" w:eastAsia="仿宋_GB2312" w:hAnsi="仿宋" w:hint="eastAsia"/>
          <w:sz w:val="32"/>
          <w:szCs w:val="32"/>
        </w:rPr>
        <w:t>各乡镇（场）、街道要牵头组织乡村振兴</w:t>
      </w:r>
      <w:r>
        <w:rPr>
          <w:rStyle w:val="NormalCharacter"/>
          <w:rFonts w:asciiTheme="minorHAnsi" w:eastAsia="仿宋_GB2312" w:hAnsiTheme="minorHAnsi" w:hint="eastAsia"/>
          <w:sz w:val="32"/>
          <w:szCs w:val="32"/>
        </w:rPr>
        <w:t>（</w:t>
      </w:r>
      <w:r>
        <w:rPr>
          <w:rStyle w:val="NormalCharacter"/>
          <w:rFonts w:ascii="仿宋_GB2312" w:eastAsia="仿宋_GB2312" w:hAnsi="仿宋" w:hint="eastAsia"/>
          <w:sz w:val="32"/>
          <w:szCs w:val="32"/>
        </w:rPr>
        <w:t>扶贫</w:t>
      </w:r>
      <w:r>
        <w:rPr>
          <w:rStyle w:val="NormalCharacter"/>
          <w:rFonts w:asciiTheme="minorHAnsi" w:eastAsia="仿宋_GB2312" w:hAnsiTheme="minorHAnsi" w:hint="eastAsia"/>
          <w:sz w:val="32"/>
          <w:szCs w:val="32"/>
        </w:rPr>
        <w:t>）</w:t>
      </w:r>
      <w:r>
        <w:rPr>
          <w:rStyle w:val="NormalCharacter"/>
          <w:rFonts w:ascii="仿宋_GB2312" w:eastAsia="仿宋_GB2312" w:hAnsi="仿宋" w:hint="eastAsia"/>
          <w:sz w:val="32"/>
          <w:szCs w:val="32"/>
        </w:rPr>
        <w:t>、民政、城建、村委、驻村工作队，依照《农村危险房屋鉴定技术导则（试行）》办法，对照民政、乡村振兴部门认定的低收入群体等6类重点对象名单名册，不漏一户，逐村逐户开展农村低收入群体住房安全排查，</w:t>
      </w:r>
      <w:r>
        <w:rPr>
          <w:rFonts w:ascii="仿宋_GB2312" w:eastAsia="仿宋_GB2312" w:hAnsi="仿宋" w:cs="仿宋_GB2312" w:hint="eastAsia"/>
          <w:sz w:val="32"/>
          <w:szCs w:val="32"/>
        </w:rPr>
        <w:t>建立住房安全排查工作台账，并录入全国农村危房改造信息系统</w:t>
      </w:r>
      <w:r>
        <w:rPr>
          <w:rStyle w:val="NormalCharacter"/>
          <w:rFonts w:ascii="仿宋_GB2312" w:eastAsia="仿宋_GB2312" w:hAnsi="仿宋" w:hint="eastAsia"/>
          <w:sz w:val="32"/>
          <w:szCs w:val="32"/>
        </w:rPr>
        <w:t>，对初判存在安全隐患的房屋，填写大冶市农村低收入群体新增动态危房排查明细表（见附件），及时报市住</w:t>
      </w:r>
      <w:proofErr w:type="gramStart"/>
      <w:r>
        <w:rPr>
          <w:rStyle w:val="NormalCharacter"/>
          <w:rFonts w:ascii="仿宋_GB2312" w:eastAsia="仿宋_GB2312" w:hAnsi="仿宋" w:hint="eastAsia"/>
          <w:sz w:val="32"/>
          <w:szCs w:val="32"/>
        </w:rPr>
        <w:t>建部门</w:t>
      </w:r>
      <w:proofErr w:type="gramEnd"/>
      <w:r>
        <w:rPr>
          <w:rStyle w:val="NormalCharacter"/>
          <w:rFonts w:ascii="仿宋_GB2312" w:eastAsia="仿宋_GB2312" w:hAnsi="仿宋" w:hint="eastAsia"/>
          <w:sz w:val="32"/>
          <w:szCs w:val="32"/>
        </w:rPr>
        <w:t>开展安全性鉴定，在规定的时间内将鉴定结果反馈各乡</w:t>
      </w:r>
      <w:r>
        <w:rPr>
          <w:rStyle w:val="NormalCharacter"/>
          <w:rFonts w:ascii="仿宋_GB2312" w:eastAsia="仿宋_GB2312" w:hAnsi="仿宋" w:hint="eastAsia"/>
          <w:sz w:val="32"/>
          <w:szCs w:val="32"/>
        </w:rPr>
        <w:lastRenderedPageBreak/>
        <w:t>镇，作为农村危房改造必备依据。表格经乡镇主要领导签字盖章后于2024年4月15日前上报市农村危房改造工作领导小组办公室。</w:t>
      </w:r>
    </w:p>
    <w:p w:rsidR="000810BB" w:rsidRDefault="00394E23">
      <w:pPr>
        <w:spacing w:line="580" w:lineRule="exact"/>
        <w:ind w:firstLineChars="200" w:firstLine="643"/>
        <w:rPr>
          <w:rStyle w:val="NormalCharacter"/>
          <w:rFonts w:ascii="仿宋_GB2312" w:eastAsia="仿宋_GB2312" w:hAnsi="仿宋"/>
          <w:sz w:val="32"/>
          <w:szCs w:val="32"/>
        </w:rPr>
      </w:pPr>
      <w:r>
        <w:rPr>
          <w:rStyle w:val="NormalCharacter"/>
          <w:rFonts w:ascii="楷体_GB2312" w:eastAsia="楷体_GB2312" w:hAnsi="黑体" w:hint="eastAsia"/>
          <w:b/>
          <w:bCs/>
          <w:sz w:val="32"/>
          <w:szCs w:val="32"/>
        </w:rPr>
        <w:t>（三）强化程序，确保公平公开。</w:t>
      </w:r>
      <w:r>
        <w:rPr>
          <w:rStyle w:val="NormalCharacter"/>
          <w:rFonts w:ascii="仿宋_GB2312" w:eastAsia="仿宋_GB2312" w:hAnsi="仿宋" w:hint="eastAsia"/>
          <w:sz w:val="32"/>
          <w:szCs w:val="32"/>
        </w:rPr>
        <w:t>符合农村危房改造条件和政策的低收入群体等重点对象，严格按户申请、村评议、乡镇审查把关、市级审批公示等流程程序，实行全程“阳光操作”，自觉接受社会各界监督，并进行村、镇两级公示不少于7天，对公示无异议的，报市</w:t>
      </w:r>
      <w:proofErr w:type="gramStart"/>
      <w:r>
        <w:rPr>
          <w:rStyle w:val="NormalCharacter"/>
          <w:rFonts w:ascii="仿宋_GB2312" w:eastAsia="仿宋_GB2312" w:hAnsi="仿宋" w:hint="eastAsia"/>
          <w:sz w:val="32"/>
          <w:szCs w:val="32"/>
        </w:rPr>
        <w:t>危改办</w:t>
      </w:r>
      <w:proofErr w:type="gramEnd"/>
      <w:r>
        <w:rPr>
          <w:rStyle w:val="NormalCharacter"/>
          <w:rFonts w:ascii="仿宋_GB2312" w:eastAsia="仿宋_GB2312" w:hAnsi="仿宋" w:hint="eastAsia"/>
          <w:sz w:val="32"/>
          <w:szCs w:val="32"/>
        </w:rPr>
        <w:t>进行审批，市</w:t>
      </w:r>
      <w:proofErr w:type="gramStart"/>
      <w:r>
        <w:rPr>
          <w:rStyle w:val="NormalCharacter"/>
          <w:rFonts w:ascii="仿宋_GB2312" w:eastAsia="仿宋_GB2312" w:hAnsi="仿宋" w:hint="eastAsia"/>
          <w:sz w:val="32"/>
          <w:szCs w:val="32"/>
        </w:rPr>
        <w:t>危改办</w:t>
      </w:r>
      <w:proofErr w:type="gramEnd"/>
      <w:r>
        <w:rPr>
          <w:rStyle w:val="NormalCharacter"/>
          <w:rFonts w:ascii="仿宋_GB2312" w:eastAsia="仿宋_GB2312" w:hAnsi="仿宋" w:hint="eastAsia"/>
          <w:sz w:val="32"/>
          <w:szCs w:val="32"/>
        </w:rPr>
        <w:t>会同市乡村振兴、民政等部门审查申请人是否符合相关政策，同时运用“民生和扶贫领域落实监察系统”比对无负面清单的，纳入改造实施范围，并将审批结果反馈各乡镇，进行县（市）级公示7天。</w:t>
      </w:r>
    </w:p>
    <w:p w:rsidR="000810BB" w:rsidRDefault="00394E23">
      <w:pPr>
        <w:spacing w:line="580" w:lineRule="exact"/>
        <w:ind w:firstLineChars="200" w:firstLine="643"/>
        <w:rPr>
          <w:rStyle w:val="NormalCharacter"/>
          <w:rFonts w:ascii="仿宋_GB2312" w:eastAsia="仿宋_GB2312" w:hAnsi="仿宋"/>
          <w:sz w:val="32"/>
          <w:szCs w:val="32"/>
        </w:rPr>
      </w:pPr>
      <w:r>
        <w:rPr>
          <w:rStyle w:val="NormalCharacter"/>
          <w:rFonts w:ascii="仿宋_GB2312" w:eastAsia="仿宋_GB2312" w:hAnsi="仿宋" w:hint="eastAsia"/>
          <w:b/>
          <w:bCs/>
          <w:sz w:val="32"/>
          <w:szCs w:val="32"/>
        </w:rPr>
        <w:t>（四）多</w:t>
      </w:r>
      <w:proofErr w:type="gramStart"/>
      <w:r>
        <w:rPr>
          <w:rStyle w:val="NormalCharacter"/>
          <w:rFonts w:ascii="仿宋_GB2312" w:eastAsia="仿宋_GB2312" w:hAnsi="仿宋" w:hint="eastAsia"/>
          <w:b/>
          <w:bCs/>
          <w:sz w:val="32"/>
          <w:szCs w:val="32"/>
        </w:rPr>
        <w:t>措</w:t>
      </w:r>
      <w:proofErr w:type="gramEnd"/>
      <w:r>
        <w:rPr>
          <w:rStyle w:val="NormalCharacter"/>
          <w:rFonts w:ascii="仿宋_GB2312" w:eastAsia="仿宋_GB2312" w:hAnsi="仿宋" w:hint="eastAsia"/>
          <w:b/>
          <w:bCs/>
          <w:sz w:val="32"/>
          <w:szCs w:val="32"/>
        </w:rPr>
        <w:t>并举，拓宽筹资渠道。</w:t>
      </w:r>
      <w:r>
        <w:rPr>
          <w:rStyle w:val="NormalCharacter"/>
          <w:rFonts w:ascii="仿宋_GB2312" w:eastAsia="仿宋_GB2312" w:hAnsi="仿宋" w:hint="eastAsia"/>
          <w:bCs/>
          <w:sz w:val="32"/>
          <w:szCs w:val="32"/>
        </w:rPr>
        <w:t>建立农户主体，政府补助，社会帮扶，村委、驻村工作队资助的多元化资金筹措机制，积极帮助协调开展危房改造工作，防止出现因自筹过重而导致返贫现象发生。实行协助资金筹措，协助邻里关系、协助危房拆除、协助施工队伍选择、协助办理建房手续和承诺建设工期、承诺房屋质量安全的“五协助”、“双承诺”工作制，强力推进危房改造工作，按时间节点全面完成危房改造任务。</w:t>
      </w:r>
    </w:p>
    <w:p w:rsidR="000810BB" w:rsidRDefault="00394E23">
      <w:pPr>
        <w:spacing w:line="580" w:lineRule="exact"/>
        <w:ind w:firstLineChars="200" w:firstLine="643"/>
        <w:rPr>
          <w:rStyle w:val="NormalCharacter"/>
          <w:rFonts w:ascii="仿宋_GB2312" w:eastAsia="仿宋_GB2312" w:hAnsi="仿宋"/>
          <w:sz w:val="32"/>
          <w:szCs w:val="32"/>
        </w:rPr>
      </w:pPr>
      <w:r>
        <w:rPr>
          <w:rStyle w:val="NormalCharacter"/>
          <w:rFonts w:ascii="仿宋_GB2312" w:eastAsia="仿宋_GB2312" w:hAnsi="仿宋" w:hint="eastAsia"/>
          <w:b/>
          <w:bCs/>
          <w:sz w:val="32"/>
          <w:szCs w:val="32"/>
        </w:rPr>
        <w:t>（五）严明纪律，加强工作作风。</w:t>
      </w:r>
      <w:r>
        <w:rPr>
          <w:rStyle w:val="NormalCharacter"/>
          <w:rFonts w:ascii="仿宋_GB2312" w:eastAsia="仿宋_GB2312" w:hAnsi="仿宋" w:hint="eastAsia"/>
          <w:sz w:val="32"/>
          <w:szCs w:val="32"/>
        </w:rPr>
        <w:t>各乡镇要明确工作任务，压实工作责任，履行工作职责，将农村危房改造工作作为一项政治任务、中心工作和民生工程来抓，实行“谁签字、谁负责”的原则，确保数据精准，务求实效，有力推进农村危房改造工作，实现“危房不住人、人不住危房”既定目标。对弄虚作假、暗箱操作、未履行相关程序等行为，将严肃追究责任；对农村低收入</w:t>
      </w:r>
      <w:r>
        <w:rPr>
          <w:rStyle w:val="NormalCharacter"/>
          <w:rFonts w:ascii="仿宋_GB2312" w:eastAsia="仿宋_GB2312" w:hAnsi="仿宋" w:hint="eastAsia"/>
          <w:sz w:val="32"/>
          <w:szCs w:val="32"/>
        </w:rPr>
        <w:lastRenderedPageBreak/>
        <w:t>群体住房安全有隐患，应报未报，应改未改，影响我市巩固拓展脱贫攻坚后评估考核工作的，由市纪检监察部门追究问责。同时要加强宣传，让广大农民群众充分了解保障对象、保障方式、补助标准、申请程序、建设标准等政策，在村镇公示栏公示举报电话，</w:t>
      </w:r>
      <w:proofErr w:type="gramStart"/>
      <w:r>
        <w:rPr>
          <w:rStyle w:val="NormalCharacter"/>
          <w:rFonts w:ascii="仿宋_GB2312" w:eastAsia="仿宋_GB2312" w:hAnsi="仿宋" w:hint="eastAsia"/>
          <w:sz w:val="32"/>
          <w:szCs w:val="32"/>
        </w:rPr>
        <w:t>畅通问题</w:t>
      </w:r>
      <w:proofErr w:type="gramEnd"/>
      <w:r>
        <w:rPr>
          <w:rStyle w:val="NormalCharacter"/>
          <w:rFonts w:ascii="仿宋_GB2312" w:eastAsia="仿宋_GB2312" w:hAnsi="仿宋" w:hint="eastAsia"/>
          <w:sz w:val="32"/>
          <w:szCs w:val="32"/>
        </w:rPr>
        <w:t>反映渠道，及时研究解决普遍性和经常性问题。</w:t>
      </w:r>
    </w:p>
    <w:p w:rsidR="000810BB" w:rsidRDefault="000810BB">
      <w:pPr>
        <w:spacing w:line="580" w:lineRule="exact"/>
        <w:ind w:firstLineChars="200" w:firstLine="643"/>
        <w:rPr>
          <w:rStyle w:val="NormalCharacter"/>
          <w:rFonts w:ascii="仿宋" w:eastAsia="仿宋" w:hAnsi="仿宋"/>
          <w:b/>
          <w:bCs/>
          <w:sz w:val="32"/>
          <w:szCs w:val="32"/>
        </w:rPr>
      </w:pPr>
    </w:p>
    <w:p w:rsidR="000810BB" w:rsidRDefault="00394E23">
      <w:pPr>
        <w:spacing w:line="580" w:lineRule="exact"/>
        <w:ind w:firstLineChars="150" w:firstLine="480"/>
        <w:rPr>
          <w:rStyle w:val="NormalCharacter"/>
          <w:rFonts w:ascii="仿宋_GB2312" w:eastAsia="仿宋_GB2312" w:hAnsi="仿宋"/>
          <w:sz w:val="32"/>
          <w:szCs w:val="32"/>
        </w:rPr>
      </w:pPr>
      <w:r>
        <w:rPr>
          <w:rStyle w:val="NormalCharacter"/>
          <w:rFonts w:ascii="仿宋_GB2312" w:eastAsia="仿宋_GB2312" w:hAnsi="仿宋" w:hint="eastAsia"/>
          <w:sz w:val="32"/>
          <w:szCs w:val="32"/>
        </w:rPr>
        <w:t>附件：大冶市农村低收入群体新增动态危房排查明细表</w:t>
      </w:r>
    </w:p>
    <w:p w:rsidR="000810BB" w:rsidRDefault="000810BB">
      <w:pPr>
        <w:spacing w:line="600" w:lineRule="exact"/>
        <w:ind w:firstLineChars="200" w:firstLine="643"/>
        <w:rPr>
          <w:rStyle w:val="NormalCharacter"/>
          <w:rFonts w:ascii="仿宋_GB2312" w:eastAsia="仿宋_GB2312" w:hAnsi="仿宋"/>
          <w:b/>
          <w:sz w:val="32"/>
          <w:szCs w:val="32"/>
        </w:rPr>
      </w:pPr>
    </w:p>
    <w:p w:rsidR="000810BB" w:rsidRDefault="000810BB">
      <w:pPr>
        <w:spacing w:line="600" w:lineRule="exact"/>
        <w:ind w:firstLineChars="200" w:firstLine="643"/>
        <w:rPr>
          <w:rStyle w:val="NormalCharacter"/>
          <w:rFonts w:ascii="仿宋_GB2312" w:eastAsia="仿宋_GB2312" w:hAnsi="仿宋"/>
          <w:b/>
          <w:sz w:val="32"/>
          <w:szCs w:val="32"/>
        </w:rPr>
      </w:pPr>
    </w:p>
    <w:p w:rsidR="000810BB" w:rsidRDefault="000810BB">
      <w:pPr>
        <w:spacing w:line="600" w:lineRule="exact"/>
        <w:ind w:firstLineChars="200" w:firstLine="643"/>
        <w:rPr>
          <w:rStyle w:val="NormalCharacter"/>
          <w:rFonts w:ascii="仿宋_GB2312" w:eastAsia="仿宋_GB2312" w:hAnsi="仿宋"/>
          <w:b/>
          <w:sz w:val="32"/>
          <w:szCs w:val="32"/>
        </w:rPr>
      </w:pPr>
    </w:p>
    <w:p w:rsidR="000810BB" w:rsidRDefault="000810BB">
      <w:pPr>
        <w:spacing w:line="600" w:lineRule="exact"/>
        <w:ind w:firstLineChars="200" w:firstLine="643"/>
        <w:rPr>
          <w:rStyle w:val="NormalCharacter"/>
          <w:rFonts w:ascii="仿宋_GB2312" w:eastAsia="仿宋_GB2312" w:hAnsi="仿宋"/>
          <w:b/>
          <w:sz w:val="32"/>
          <w:szCs w:val="32"/>
        </w:rPr>
      </w:pPr>
    </w:p>
    <w:p w:rsidR="000810BB" w:rsidRDefault="000810BB">
      <w:pPr>
        <w:ind w:firstLineChars="200" w:firstLine="640"/>
        <w:rPr>
          <w:rFonts w:ascii="仿宋_GB2312" w:eastAsia="仿宋_GB2312" w:hAnsi="仿宋_GB2312" w:cs="仿宋_GB2312"/>
          <w:sz w:val="32"/>
          <w:szCs w:val="32"/>
        </w:rPr>
      </w:pPr>
    </w:p>
    <w:p w:rsidR="000810BB" w:rsidRDefault="000810BB">
      <w:pPr>
        <w:ind w:firstLineChars="200" w:firstLine="640"/>
        <w:rPr>
          <w:rFonts w:ascii="仿宋_GB2312" w:eastAsia="仿宋_GB2312" w:hAnsi="仿宋_GB2312" w:cs="仿宋_GB2312"/>
          <w:sz w:val="32"/>
          <w:szCs w:val="32"/>
        </w:rPr>
      </w:pPr>
    </w:p>
    <w:p w:rsidR="000810BB" w:rsidRDefault="000810BB">
      <w:pPr>
        <w:ind w:firstLineChars="200" w:firstLine="640"/>
        <w:rPr>
          <w:rFonts w:ascii="仿宋_GB2312" w:eastAsia="仿宋_GB2312" w:hAnsi="仿宋_GB2312" w:cs="仿宋_GB2312"/>
          <w:sz w:val="32"/>
          <w:szCs w:val="32"/>
        </w:rPr>
      </w:pPr>
    </w:p>
    <w:p w:rsidR="000810BB" w:rsidRDefault="000810BB">
      <w:pPr>
        <w:ind w:firstLineChars="200" w:firstLine="640"/>
        <w:rPr>
          <w:rFonts w:ascii="仿宋_GB2312" w:eastAsia="仿宋_GB2312" w:hAnsi="仿宋_GB2312" w:cs="仿宋_GB2312"/>
          <w:sz w:val="32"/>
          <w:szCs w:val="32"/>
        </w:rPr>
      </w:pPr>
    </w:p>
    <w:p w:rsidR="000810BB" w:rsidRDefault="000810BB"/>
    <w:p w:rsidR="000810BB" w:rsidRDefault="000810BB"/>
    <w:p w:rsidR="000810BB" w:rsidRDefault="000810BB">
      <w:pPr>
        <w:rPr>
          <w:rFonts w:ascii="仿宋_GB2312" w:eastAsia="仿宋_GB2312" w:hAnsi="仿宋_GB2312" w:cs="仿宋_GB2312"/>
          <w:sz w:val="32"/>
          <w:szCs w:val="32"/>
        </w:rPr>
      </w:pPr>
    </w:p>
    <w:p w:rsidR="000810BB" w:rsidRDefault="000810BB">
      <w:pPr>
        <w:rPr>
          <w:rFonts w:ascii="仿宋_GB2312" w:eastAsia="仿宋_GB2312" w:hAnsi="仿宋_GB2312" w:cs="仿宋_GB2312"/>
          <w:sz w:val="32"/>
          <w:szCs w:val="32"/>
        </w:rPr>
      </w:pPr>
    </w:p>
    <w:p w:rsidR="000810BB" w:rsidRDefault="00EC0D07">
      <w:pPr>
        <w:rPr>
          <w:rFonts w:ascii="仿宋_GB2312" w:eastAsia="仿宋_GB2312" w:hAnsi="仿宋_GB2312" w:cs="仿宋_GB2312"/>
          <w:sz w:val="32"/>
          <w:szCs w:val="32"/>
        </w:rPr>
      </w:pPr>
      <w:r>
        <w:rPr>
          <w:rFonts w:asciiTheme="minorHAnsi" w:eastAsiaTheme="minorEastAsia" w:hAnsiTheme="minorHAnsi" w:cstheme="minorBidi"/>
          <w:sz w:val="32"/>
          <w:szCs w:val="22"/>
        </w:rPr>
        <w:pict>
          <v:line id="_x0000_s1028" style="position:absolute;left:0;text-align:left;z-index:251659264;mso-width-relative:page;mso-height-relative:page" from="-1.15pt,28.45pt" to="461.6pt,29.95pt" o:gfxdata="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HcSa7/XAAAACAEAAA8AAAAAAAAAAQAgAAAAIgAAAGRycy9kb3ducmV2Lnht&#10;bFBLAQIUABQAAAAIAIdO4kCWRvKGwQEAAFADAAAOAAAAAAAAAAEAIAAAACYBAABkcnMvZTJvRG9j&#10;LnhtbFBLBQYAAAAABgAGAFkBAABZBQAAAAA=&#10;"/>
        </w:pict>
      </w:r>
    </w:p>
    <w:p w:rsidR="000810BB" w:rsidRDefault="00394E23">
      <w:pPr>
        <w:spacing w:line="60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抄送：市农业农村局，市财政局，市自然资源和规划局，</w:t>
      </w:r>
    </w:p>
    <w:p w:rsidR="000810BB" w:rsidRDefault="00394E23">
      <w:pPr>
        <w:spacing w:line="600" w:lineRule="exact"/>
        <w:ind w:firstLineChars="300" w:firstLine="960"/>
        <w:rPr>
          <w:rFonts w:ascii="仿宋_GB2312" w:eastAsia="仿宋_GB2312" w:hAnsi="仿宋_GB2312" w:cs="仿宋_GB2312"/>
          <w:sz w:val="32"/>
          <w:szCs w:val="32"/>
        </w:rPr>
      </w:pPr>
      <w:r>
        <w:rPr>
          <w:rFonts w:ascii="仿宋_GB2312" w:eastAsia="仿宋_GB2312" w:hAnsi="仿宋_GB2312" w:cs="仿宋_GB2312" w:hint="eastAsia"/>
          <w:sz w:val="32"/>
          <w:szCs w:val="32"/>
        </w:rPr>
        <w:t>市民政局，市乡村振兴局。</w:t>
      </w:r>
    </w:p>
    <w:p w:rsidR="000810BB" w:rsidRDefault="00EC0D07">
      <w:pPr>
        <w:spacing w:line="600" w:lineRule="exact"/>
        <w:rPr>
          <w:rFonts w:ascii="仿宋_GB2312" w:eastAsia="仿宋_GB2312" w:hAnsi="仿宋"/>
          <w:sz w:val="32"/>
          <w:szCs w:val="32"/>
        </w:rPr>
      </w:pPr>
      <w:r>
        <w:rPr>
          <w:rFonts w:ascii="仿宋_GB2312" w:eastAsia="仿宋_GB2312" w:hAnsiTheme="minorHAnsi"/>
          <w:spacing w:val="-23"/>
          <w:sz w:val="32"/>
          <w:szCs w:val="32"/>
        </w:rPr>
        <w:pict>
          <v:line id="_x0000_s1029" style="position:absolute;left:0;text-align:left;flip:y;z-index:251660288;mso-width-relative:page;mso-height-relative:page" from="-5.85pt,3.05pt" to="461.6pt,3.2pt" o:gfxdata="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n6X7PUAAAA&#10;BwEAAA8AAAAAAAAAAQAgAAAAIgAAAGRycy9kb3ducmV2LnhtbFBLAQIUABQAAAAIAIdO4kA6Yx1V&#10;6AEAALEDAAAOAAAAAAAAAAEAIAAAACMBAABkcnMvZTJvRG9jLnhtbFBLBQYAAAAABgAGAFkBAAB9&#10;BQAAAAA=&#10;"/>
        </w:pict>
      </w:r>
      <w:r w:rsidR="00394E23">
        <w:rPr>
          <w:rFonts w:ascii="仿宋_GB2312" w:eastAsia="仿宋_GB2312" w:hint="eastAsia"/>
          <w:spacing w:val="-23"/>
          <w:sz w:val="32"/>
          <w:szCs w:val="32"/>
        </w:rPr>
        <w:t xml:space="preserve">大冶市农村危房改造工作领导小组办公室 </w:t>
      </w:r>
      <w:r w:rsidR="00394E23">
        <w:rPr>
          <w:rFonts w:ascii="仿宋_GB2312" w:eastAsia="仿宋_GB2312" w:hint="eastAsia"/>
          <w:sz w:val="32"/>
          <w:szCs w:val="32"/>
        </w:rPr>
        <w:t xml:space="preserve">       </w:t>
      </w:r>
      <w:r w:rsidR="00394E23">
        <w:rPr>
          <w:rFonts w:ascii="仿宋_GB2312" w:eastAsia="仿宋_GB2312" w:hint="eastAsia"/>
          <w:spacing w:val="-20"/>
          <w:sz w:val="32"/>
          <w:szCs w:val="32"/>
        </w:rPr>
        <w:t xml:space="preserve">2024年2月28日印发  </w:t>
      </w:r>
    </w:p>
    <w:p w:rsidR="000810BB" w:rsidRDefault="00EC0D07">
      <w:pPr>
        <w:pStyle w:val="2"/>
        <w:spacing w:line="600" w:lineRule="exact"/>
        <w:ind w:leftChars="0" w:left="0" w:firstLineChars="0" w:firstLine="0"/>
        <w:rPr>
          <w:rStyle w:val="NormalCharacter"/>
          <w:rFonts w:ascii="仿宋_GB2312" w:eastAsia="仿宋_GB2312" w:hAnsi="宋体"/>
          <w:b/>
          <w:bCs/>
          <w:sz w:val="32"/>
          <w:szCs w:val="32"/>
        </w:rPr>
      </w:pPr>
      <w:r>
        <w:rPr>
          <w:rFonts w:ascii="仿宋_GB2312" w:eastAsia="仿宋_GB2312" w:hAnsiTheme="minorHAnsi"/>
          <w:spacing w:val="-23"/>
          <w:sz w:val="32"/>
          <w:szCs w:val="32"/>
        </w:rPr>
        <w:pict>
          <v:line id="_x0000_s1030" style="position:absolute;left:0;text-align:left;flip:y;z-index:251661312;mso-width-relative:page;mso-height-relative:page" from="-5.85pt,.45pt" to="461.6pt,.45pt" o:gfxdata="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psL1A&#10;1wAAAAkBAAAPAAAAAAAAAAEAIAAAACIAAABkcnMvZG93bnJldi54bWxQSwECFAAUAAAACACHTuJA&#10;1lTtn+kBAACxAwAADgAAAAAAAAABACAAAAAmAQAAZHJzL2Uyb0RvYy54bWxQSwUGAAAAAAYABgBZ&#10;AQAAgQUAAAAA&#10;"/>
        </w:pict>
      </w:r>
    </w:p>
    <w:p w:rsidR="000810BB" w:rsidRDefault="000810BB">
      <w:pPr>
        <w:spacing w:line="434" w:lineRule="exact"/>
        <w:rPr>
          <w:rFonts w:ascii="宋体" w:hAnsi="宋体"/>
          <w:b/>
          <w:sz w:val="44"/>
          <w:szCs w:val="44"/>
        </w:rPr>
        <w:sectPr w:rsidR="000810BB">
          <w:pgSz w:w="11906" w:h="16838"/>
          <w:pgMar w:top="1418" w:right="1418" w:bottom="1418" w:left="1418" w:header="851" w:footer="992" w:gutter="0"/>
          <w:cols w:space="0"/>
          <w:docGrid w:type="linesAndChars" w:linePitch="312"/>
        </w:sectPr>
      </w:pPr>
    </w:p>
    <w:p w:rsidR="000810BB" w:rsidRDefault="00394E23">
      <w:pPr>
        <w:spacing w:line="434" w:lineRule="exact"/>
        <w:rPr>
          <w:rFonts w:ascii="仿宋_GB2312" w:eastAsia="仿宋_GB2312" w:hAnsi="宋体"/>
          <w:b/>
          <w:sz w:val="32"/>
          <w:szCs w:val="32"/>
        </w:rPr>
      </w:pPr>
      <w:r>
        <w:rPr>
          <w:rFonts w:ascii="仿宋_GB2312" w:eastAsia="仿宋_GB2312" w:hAnsi="宋体" w:hint="eastAsia"/>
          <w:b/>
          <w:sz w:val="32"/>
          <w:szCs w:val="32"/>
        </w:rPr>
        <w:lastRenderedPageBreak/>
        <w:t>附件：</w:t>
      </w:r>
    </w:p>
    <w:p w:rsidR="000810BB" w:rsidRDefault="00394E23">
      <w:pPr>
        <w:spacing w:line="434" w:lineRule="exact"/>
        <w:jc w:val="center"/>
        <w:rPr>
          <w:rFonts w:asciiTheme="majorEastAsia" w:eastAsiaTheme="majorEastAsia" w:hAnsiTheme="majorEastAsia"/>
          <w:b/>
          <w:sz w:val="44"/>
          <w:szCs w:val="44"/>
        </w:rPr>
      </w:pPr>
      <w:r>
        <w:rPr>
          <w:rFonts w:ascii="宋体" w:hAnsi="宋体" w:hint="eastAsia"/>
          <w:b/>
          <w:sz w:val="44"/>
          <w:szCs w:val="44"/>
        </w:rPr>
        <w:t>大冶市农村低收入群体新增动态危房</w:t>
      </w:r>
      <w:r>
        <w:rPr>
          <w:rFonts w:ascii="宋体" w:hAnsi="宋体"/>
          <w:b/>
          <w:sz w:val="44"/>
          <w:szCs w:val="44"/>
        </w:rPr>
        <w:t>排查明细表</w:t>
      </w:r>
    </w:p>
    <w:p w:rsidR="000810BB" w:rsidRDefault="000810BB">
      <w:pPr>
        <w:spacing w:line="400" w:lineRule="exact"/>
        <w:rPr>
          <w:rFonts w:ascii="宋体" w:hAnsi="宋体"/>
          <w:sz w:val="38"/>
        </w:rPr>
      </w:pPr>
    </w:p>
    <w:p w:rsidR="000810BB" w:rsidRDefault="00394E23">
      <w:pPr>
        <w:rPr>
          <w:rFonts w:asciiTheme="minorHAnsi" w:eastAsia="仿宋_GB2312" w:hAnsiTheme="minorHAnsi"/>
          <w:sz w:val="28"/>
          <w:szCs w:val="28"/>
        </w:rPr>
      </w:pPr>
      <w:r>
        <w:rPr>
          <w:rFonts w:ascii="仿宋_GB2312" w:eastAsia="仿宋_GB2312" w:hAnsi="仿宋" w:hint="eastAsia"/>
          <w:sz w:val="28"/>
          <w:szCs w:val="28"/>
        </w:rPr>
        <w:t>高新区、临空经济区·还地桥镇，各乡镇（场）、街道（盖章）：                              年  月  日</w:t>
      </w:r>
    </w:p>
    <w:tbl>
      <w:tblPr>
        <w:tblW w:w="1502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276"/>
        <w:gridCol w:w="1134"/>
        <w:gridCol w:w="850"/>
        <w:gridCol w:w="1276"/>
        <w:gridCol w:w="2410"/>
        <w:gridCol w:w="2410"/>
        <w:gridCol w:w="708"/>
        <w:gridCol w:w="709"/>
        <w:gridCol w:w="709"/>
        <w:gridCol w:w="1701"/>
        <w:gridCol w:w="1134"/>
      </w:tblGrid>
      <w:tr w:rsidR="000810BB">
        <w:trPr>
          <w:trHeight w:val="506"/>
        </w:trPr>
        <w:tc>
          <w:tcPr>
            <w:tcW w:w="709" w:type="dxa"/>
            <w:vMerge w:val="restart"/>
            <w:vAlign w:val="center"/>
          </w:tcPr>
          <w:p w:rsidR="000810BB" w:rsidRDefault="00394E23">
            <w:pPr>
              <w:spacing w:line="382" w:lineRule="exact"/>
              <w:jc w:val="center"/>
              <w:rPr>
                <w:rFonts w:ascii="仿宋" w:eastAsia="仿宋" w:hAnsi="仿宋"/>
                <w:szCs w:val="21"/>
              </w:rPr>
            </w:pPr>
            <w:r>
              <w:rPr>
                <w:rFonts w:ascii="仿宋" w:eastAsia="仿宋" w:hAnsi="仿宋" w:hint="eastAsia"/>
                <w:szCs w:val="21"/>
              </w:rPr>
              <w:t>序号</w:t>
            </w:r>
          </w:p>
        </w:tc>
        <w:tc>
          <w:tcPr>
            <w:tcW w:w="1276" w:type="dxa"/>
            <w:vMerge w:val="restart"/>
            <w:vAlign w:val="center"/>
          </w:tcPr>
          <w:p w:rsidR="000810BB" w:rsidRDefault="00394E23">
            <w:pPr>
              <w:spacing w:line="382" w:lineRule="exact"/>
              <w:jc w:val="center"/>
              <w:rPr>
                <w:rFonts w:ascii="仿宋" w:eastAsia="仿宋" w:hAnsi="仿宋"/>
                <w:szCs w:val="21"/>
              </w:rPr>
            </w:pPr>
            <w:r>
              <w:rPr>
                <w:rFonts w:ascii="仿宋" w:eastAsia="仿宋" w:hAnsi="仿宋" w:hint="eastAsia"/>
                <w:szCs w:val="21"/>
              </w:rPr>
              <w:t>乡镇</w:t>
            </w:r>
          </w:p>
        </w:tc>
        <w:tc>
          <w:tcPr>
            <w:tcW w:w="1134" w:type="dxa"/>
            <w:vMerge w:val="restart"/>
            <w:vAlign w:val="center"/>
          </w:tcPr>
          <w:p w:rsidR="000810BB" w:rsidRDefault="00394E23">
            <w:pPr>
              <w:spacing w:line="382" w:lineRule="exact"/>
              <w:jc w:val="center"/>
              <w:rPr>
                <w:rFonts w:ascii="仿宋" w:eastAsia="仿宋" w:hAnsi="仿宋"/>
                <w:szCs w:val="21"/>
              </w:rPr>
            </w:pPr>
            <w:r>
              <w:rPr>
                <w:rFonts w:ascii="仿宋" w:eastAsia="仿宋" w:hAnsi="仿宋" w:hint="eastAsia"/>
                <w:szCs w:val="21"/>
              </w:rPr>
              <w:t>村</w:t>
            </w:r>
          </w:p>
        </w:tc>
        <w:tc>
          <w:tcPr>
            <w:tcW w:w="850" w:type="dxa"/>
            <w:vMerge w:val="restart"/>
            <w:vAlign w:val="center"/>
          </w:tcPr>
          <w:p w:rsidR="000810BB" w:rsidRDefault="00394E23">
            <w:pPr>
              <w:spacing w:line="382" w:lineRule="exact"/>
              <w:jc w:val="center"/>
              <w:rPr>
                <w:rFonts w:ascii="仿宋" w:eastAsia="仿宋" w:hAnsi="仿宋"/>
                <w:szCs w:val="21"/>
              </w:rPr>
            </w:pPr>
            <w:r>
              <w:rPr>
                <w:rFonts w:ascii="仿宋" w:eastAsia="仿宋" w:hAnsi="仿宋" w:hint="eastAsia"/>
                <w:szCs w:val="21"/>
              </w:rPr>
              <w:t>组</w:t>
            </w:r>
          </w:p>
        </w:tc>
        <w:tc>
          <w:tcPr>
            <w:tcW w:w="1276" w:type="dxa"/>
            <w:vMerge w:val="restart"/>
            <w:vAlign w:val="center"/>
          </w:tcPr>
          <w:p w:rsidR="000810BB" w:rsidRDefault="00394E23">
            <w:pPr>
              <w:spacing w:line="382" w:lineRule="exact"/>
              <w:jc w:val="center"/>
              <w:rPr>
                <w:rFonts w:ascii="仿宋" w:eastAsia="仿宋" w:hAnsi="仿宋"/>
                <w:szCs w:val="21"/>
              </w:rPr>
            </w:pPr>
            <w:r>
              <w:rPr>
                <w:rFonts w:ascii="仿宋" w:eastAsia="仿宋" w:hAnsi="仿宋" w:hint="eastAsia"/>
                <w:szCs w:val="21"/>
              </w:rPr>
              <w:t>姓名</w:t>
            </w:r>
          </w:p>
        </w:tc>
        <w:tc>
          <w:tcPr>
            <w:tcW w:w="2410" w:type="dxa"/>
            <w:vMerge w:val="restart"/>
            <w:vAlign w:val="center"/>
          </w:tcPr>
          <w:p w:rsidR="000810BB" w:rsidRDefault="00394E23">
            <w:pPr>
              <w:spacing w:line="382" w:lineRule="exact"/>
              <w:jc w:val="center"/>
              <w:rPr>
                <w:rFonts w:ascii="仿宋" w:eastAsia="仿宋" w:hAnsi="仿宋"/>
                <w:szCs w:val="21"/>
              </w:rPr>
            </w:pPr>
            <w:r>
              <w:rPr>
                <w:rFonts w:ascii="仿宋" w:eastAsia="仿宋" w:hAnsi="仿宋" w:hint="eastAsia"/>
                <w:szCs w:val="21"/>
              </w:rPr>
              <w:t>身份证号</w:t>
            </w:r>
          </w:p>
        </w:tc>
        <w:tc>
          <w:tcPr>
            <w:tcW w:w="2410" w:type="dxa"/>
            <w:vMerge w:val="restart"/>
            <w:vAlign w:val="center"/>
          </w:tcPr>
          <w:p w:rsidR="000810BB" w:rsidRDefault="00394E23">
            <w:pPr>
              <w:spacing w:line="382" w:lineRule="exact"/>
              <w:jc w:val="center"/>
              <w:rPr>
                <w:rFonts w:ascii="仿宋" w:eastAsia="仿宋" w:hAnsi="仿宋"/>
                <w:szCs w:val="21"/>
              </w:rPr>
            </w:pPr>
            <w:r>
              <w:rPr>
                <w:rFonts w:ascii="仿宋" w:eastAsia="仿宋" w:hAnsi="仿宋" w:hint="eastAsia"/>
                <w:szCs w:val="21"/>
              </w:rPr>
              <w:t>保障类型</w:t>
            </w:r>
          </w:p>
        </w:tc>
        <w:tc>
          <w:tcPr>
            <w:tcW w:w="708" w:type="dxa"/>
            <w:vMerge w:val="restart"/>
            <w:vAlign w:val="center"/>
          </w:tcPr>
          <w:p w:rsidR="000810BB" w:rsidRDefault="00394E23">
            <w:pPr>
              <w:spacing w:line="382" w:lineRule="exact"/>
              <w:jc w:val="center"/>
              <w:rPr>
                <w:rFonts w:ascii="仿宋" w:eastAsia="仿宋" w:hAnsi="仿宋"/>
                <w:szCs w:val="21"/>
              </w:rPr>
            </w:pPr>
            <w:r>
              <w:rPr>
                <w:rFonts w:ascii="仿宋" w:eastAsia="仿宋" w:hAnsi="仿宋" w:hint="eastAsia"/>
                <w:szCs w:val="21"/>
              </w:rPr>
              <w:t>家庭人口</w:t>
            </w:r>
          </w:p>
        </w:tc>
        <w:tc>
          <w:tcPr>
            <w:tcW w:w="1418" w:type="dxa"/>
            <w:gridSpan w:val="2"/>
            <w:vAlign w:val="center"/>
          </w:tcPr>
          <w:p w:rsidR="000810BB" w:rsidRDefault="00394E23">
            <w:pPr>
              <w:spacing w:line="382" w:lineRule="exact"/>
              <w:jc w:val="center"/>
              <w:rPr>
                <w:rFonts w:ascii="仿宋" w:eastAsia="仿宋" w:hAnsi="仿宋"/>
                <w:szCs w:val="21"/>
              </w:rPr>
            </w:pPr>
            <w:r>
              <w:rPr>
                <w:rFonts w:ascii="仿宋" w:eastAsia="仿宋" w:hAnsi="仿宋" w:hint="eastAsia"/>
                <w:szCs w:val="21"/>
              </w:rPr>
              <w:t>排查时间</w:t>
            </w:r>
          </w:p>
        </w:tc>
        <w:tc>
          <w:tcPr>
            <w:tcW w:w="1701" w:type="dxa"/>
            <w:vMerge w:val="restart"/>
            <w:vAlign w:val="center"/>
          </w:tcPr>
          <w:p w:rsidR="000810BB" w:rsidRDefault="00394E23">
            <w:pPr>
              <w:spacing w:line="382" w:lineRule="exact"/>
              <w:jc w:val="center"/>
              <w:rPr>
                <w:rFonts w:ascii="仿宋" w:eastAsia="仿宋" w:hAnsi="仿宋"/>
                <w:szCs w:val="21"/>
              </w:rPr>
            </w:pPr>
            <w:r>
              <w:rPr>
                <w:rFonts w:ascii="仿宋" w:eastAsia="仿宋" w:hAnsi="仿宋" w:hint="eastAsia"/>
                <w:szCs w:val="21"/>
              </w:rPr>
              <w:t>房屋等级</w:t>
            </w:r>
          </w:p>
        </w:tc>
        <w:tc>
          <w:tcPr>
            <w:tcW w:w="1134" w:type="dxa"/>
            <w:vMerge w:val="restart"/>
            <w:vAlign w:val="center"/>
          </w:tcPr>
          <w:p w:rsidR="000810BB" w:rsidRDefault="00394E23">
            <w:pPr>
              <w:spacing w:line="382" w:lineRule="exact"/>
              <w:jc w:val="center"/>
              <w:rPr>
                <w:rFonts w:ascii="仿宋" w:eastAsia="仿宋" w:hAnsi="仿宋"/>
                <w:szCs w:val="21"/>
              </w:rPr>
            </w:pPr>
            <w:r>
              <w:rPr>
                <w:rFonts w:ascii="仿宋" w:eastAsia="仿宋" w:hAnsi="仿宋" w:hint="eastAsia"/>
                <w:szCs w:val="21"/>
              </w:rPr>
              <w:t>备注</w:t>
            </w:r>
          </w:p>
        </w:tc>
      </w:tr>
      <w:tr w:rsidR="000810BB">
        <w:trPr>
          <w:trHeight w:val="445"/>
        </w:trPr>
        <w:tc>
          <w:tcPr>
            <w:tcW w:w="709" w:type="dxa"/>
            <w:vMerge/>
          </w:tcPr>
          <w:p w:rsidR="000810BB" w:rsidRDefault="000810BB">
            <w:pPr>
              <w:spacing w:line="382" w:lineRule="exact"/>
              <w:rPr>
                <w:rFonts w:ascii="仿宋" w:eastAsia="仿宋" w:hAnsi="仿宋"/>
                <w:szCs w:val="21"/>
              </w:rPr>
            </w:pPr>
          </w:p>
        </w:tc>
        <w:tc>
          <w:tcPr>
            <w:tcW w:w="1276" w:type="dxa"/>
            <w:vMerge/>
          </w:tcPr>
          <w:p w:rsidR="000810BB" w:rsidRDefault="000810BB">
            <w:pPr>
              <w:spacing w:line="382" w:lineRule="exact"/>
              <w:rPr>
                <w:rFonts w:ascii="仿宋" w:eastAsia="仿宋" w:hAnsi="仿宋"/>
                <w:szCs w:val="21"/>
              </w:rPr>
            </w:pPr>
          </w:p>
        </w:tc>
        <w:tc>
          <w:tcPr>
            <w:tcW w:w="1134" w:type="dxa"/>
            <w:vMerge/>
          </w:tcPr>
          <w:p w:rsidR="000810BB" w:rsidRDefault="000810BB">
            <w:pPr>
              <w:spacing w:line="382" w:lineRule="exact"/>
              <w:rPr>
                <w:rFonts w:ascii="仿宋" w:eastAsia="仿宋" w:hAnsi="仿宋"/>
                <w:szCs w:val="21"/>
              </w:rPr>
            </w:pPr>
          </w:p>
        </w:tc>
        <w:tc>
          <w:tcPr>
            <w:tcW w:w="850" w:type="dxa"/>
            <w:vMerge/>
          </w:tcPr>
          <w:p w:rsidR="000810BB" w:rsidRDefault="000810BB">
            <w:pPr>
              <w:spacing w:line="382" w:lineRule="exact"/>
              <w:rPr>
                <w:rFonts w:ascii="仿宋" w:eastAsia="仿宋" w:hAnsi="仿宋"/>
                <w:szCs w:val="21"/>
              </w:rPr>
            </w:pPr>
          </w:p>
        </w:tc>
        <w:tc>
          <w:tcPr>
            <w:tcW w:w="1276" w:type="dxa"/>
            <w:vMerge/>
          </w:tcPr>
          <w:p w:rsidR="000810BB" w:rsidRDefault="000810BB">
            <w:pPr>
              <w:spacing w:line="382" w:lineRule="exact"/>
              <w:rPr>
                <w:rFonts w:ascii="仿宋" w:eastAsia="仿宋" w:hAnsi="仿宋"/>
                <w:szCs w:val="21"/>
              </w:rPr>
            </w:pPr>
          </w:p>
        </w:tc>
        <w:tc>
          <w:tcPr>
            <w:tcW w:w="2410" w:type="dxa"/>
            <w:vMerge/>
          </w:tcPr>
          <w:p w:rsidR="000810BB" w:rsidRDefault="000810BB">
            <w:pPr>
              <w:spacing w:line="382" w:lineRule="exact"/>
              <w:rPr>
                <w:rFonts w:ascii="仿宋" w:eastAsia="仿宋" w:hAnsi="仿宋"/>
                <w:szCs w:val="21"/>
              </w:rPr>
            </w:pPr>
          </w:p>
        </w:tc>
        <w:tc>
          <w:tcPr>
            <w:tcW w:w="2410" w:type="dxa"/>
            <w:vMerge/>
          </w:tcPr>
          <w:p w:rsidR="000810BB" w:rsidRDefault="000810BB">
            <w:pPr>
              <w:spacing w:line="382" w:lineRule="exact"/>
              <w:rPr>
                <w:rFonts w:ascii="仿宋" w:eastAsia="仿宋" w:hAnsi="仿宋"/>
                <w:szCs w:val="21"/>
              </w:rPr>
            </w:pPr>
          </w:p>
        </w:tc>
        <w:tc>
          <w:tcPr>
            <w:tcW w:w="708" w:type="dxa"/>
            <w:vMerge/>
          </w:tcPr>
          <w:p w:rsidR="000810BB" w:rsidRDefault="000810BB">
            <w:pPr>
              <w:spacing w:line="382" w:lineRule="exact"/>
              <w:rPr>
                <w:rFonts w:ascii="仿宋" w:eastAsia="仿宋" w:hAnsi="仿宋"/>
                <w:szCs w:val="21"/>
              </w:rPr>
            </w:pPr>
          </w:p>
        </w:tc>
        <w:tc>
          <w:tcPr>
            <w:tcW w:w="709" w:type="dxa"/>
          </w:tcPr>
          <w:p w:rsidR="000810BB" w:rsidRDefault="00394E23">
            <w:pPr>
              <w:spacing w:line="382" w:lineRule="exact"/>
              <w:rPr>
                <w:rFonts w:ascii="仿宋" w:eastAsia="仿宋" w:hAnsi="仿宋"/>
                <w:szCs w:val="21"/>
              </w:rPr>
            </w:pPr>
            <w:r>
              <w:rPr>
                <w:rFonts w:ascii="仿宋" w:eastAsia="仿宋" w:hAnsi="仿宋" w:hint="eastAsia"/>
                <w:szCs w:val="21"/>
              </w:rPr>
              <w:t>4月</w:t>
            </w:r>
          </w:p>
        </w:tc>
        <w:tc>
          <w:tcPr>
            <w:tcW w:w="709" w:type="dxa"/>
          </w:tcPr>
          <w:p w:rsidR="000810BB" w:rsidRDefault="00394E23">
            <w:pPr>
              <w:spacing w:line="382" w:lineRule="exact"/>
              <w:rPr>
                <w:rFonts w:ascii="仿宋" w:eastAsia="仿宋" w:hAnsi="仿宋"/>
                <w:szCs w:val="21"/>
              </w:rPr>
            </w:pPr>
            <w:r>
              <w:rPr>
                <w:rFonts w:ascii="仿宋" w:eastAsia="仿宋" w:hAnsi="仿宋" w:hint="eastAsia"/>
                <w:szCs w:val="21"/>
              </w:rPr>
              <w:t>11月</w:t>
            </w:r>
          </w:p>
        </w:tc>
        <w:tc>
          <w:tcPr>
            <w:tcW w:w="1701" w:type="dxa"/>
            <w:vMerge/>
          </w:tcPr>
          <w:p w:rsidR="000810BB" w:rsidRDefault="000810BB">
            <w:pPr>
              <w:spacing w:line="382" w:lineRule="exact"/>
              <w:rPr>
                <w:rFonts w:ascii="仿宋" w:eastAsia="仿宋" w:hAnsi="仿宋"/>
                <w:szCs w:val="21"/>
              </w:rPr>
            </w:pPr>
          </w:p>
        </w:tc>
        <w:tc>
          <w:tcPr>
            <w:tcW w:w="1134" w:type="dxa"/>
            <w:vMerge/>
          </w:tcPr>
          <w:p w:rsidR="000810BB" w:rsidRDefault="000810BB">
            <w:pPr>
              <w:spacing w:line="382" w:lineRule="exact"/>
              <w:rPr>
                <w:rFonts w:ascii="仿宋" w:eastAsia="仿宋" w:hAnsi="仿宋"/>
                <w:szCs w:val="21"/>
              </w:rPr>
            </w:pPr>
          </w:p>
        </w:tc>
      </w:tr>
      <w:tr w:rsidR="000810BB">
        <w:trPr>
          <w:trHeight w:val="490"/>
        </w:trPr>
        <w:tc>
          <w:tcPr>
            <w:tcW w:w="709" w:type="dxa"/>
          </w:tcPr>
          <w:p w:rsidR="000810BB" w:rsidRDefault="000810BB">
            <w:pPr>
              <w:spacing w:line="382" w:lineRule="exact"/>
              <w:rPr>
                <w:rFonts w:ascii="仿宋" w:eastAsia="仿宋" w:hAnsi="仿宋"/>
                <w:szCs w:val="21"/>
              </w:rPr>
            </w:pPr>
          </w:p>
        </w:tc>
        <w:tc>
          <w:tcPr>
            <w:tcW w:w="1276" w:type="dxa"/>
          </w:tcPr>
          <w:p w:rsidR="000810BB" w:rsidRDefault="000810BB">
            <w:pPr>
              <w:spacing w:line="382" w:lineRule="exact"/>
              <w:rPr>
                <w:rFonts w:ascii="仿宋" w:eastAsia="仿宋" w:hAnsi="仿宋"/>
                <w:szCs w:val="21"/>
              </w:rPr>
            </w:pPr>
          </w:p>
        </w:tc>
        <w:tc>
          <w:tcPr>
            <w:tcW w:w="1134" w:type="dxa"/>
          </w:tcPr>
          <w:p w:rsidR="000810BB" w:rsidRDefault="000810BB">
            <w:pPr>
              <w:spacing w:line="382" w:lineRule="exact"/>
              <w:rPr>
                <w:rFonts w:ascii="仿宋" w:eastAsia="仿宋" w:hAnsi="仿宋"/>
                <w:szCs w:val="21"/>
              </w:rPr>
            </w:pPr>
          </w:p>
        </w:tc>
        <w:tc>
          <w:tcPr>
            <w:tcW w:w="850" w:type="dxa"/>
          </w:tcPr>
          <w:p w:rsidR="000810BB" w:rsidRDefault="000810BB">
            <w:pPr>
              <w:spacing w:line="382" w:lineRule="exact"/>
              <w:rPr>
                <w:rFonts w:ascii="仿宋" w:eastAsia="仿宋" w:hAnsi="仿宋"/>
                <w:szCs w:val="21"/>
              </w:rPr>
            </w:pPr>
          </w:p>
        </w:tc>
        <w:tc>
          <w:tcPr>
            <w:tcW w:w="1276" w:type="dxa"/>
          </w:tcPr>
          <w:p w:rsidR="000810BB" w:rsidRDefault="000810BB">
            <w:pPr>
              <w:spacing w:line="382" w:lineRule="exact"/>
              <w:rPr>
                <w:rFonts w:ascii="仿宋" w:eastAsia="仿宋" w:hAnsi="仿宋"/>
                <w:szCs w:val="21"/>
              </w:rPr>
            </w:pPr>
          </w:p>
        </w:tc>
        <w:tc>
          <w:tcPr>
            <w:tcW w:w="2410" w:type="dxa"/>
          </w:tcPr>
          <w:p w:rsidR="000810BB" w:rsidRDefault="000810BB">
            <w:pPr>
              <w:spacing w:line="382" w:lineRule="exact"/>
              <w:rPr>
                <w:rFonts w:ascii="仿宋" w:eastAsia="仿宋" w:hAnsi="仿宋"/>
                <w:szCs w:val="21"/>
              </w:rPr>
            </w:pPr>
          </w:p>
        </w:tc>
        <w:tc>
          <w:tcPr>
            <w:tcW w:w="2410" w:type="dxa"/>
          </w:tcPr>
          <w:p w:rsidR="000810BB" w:rsidRDefault="000810BB">
            <w:pPr>
              <w:spacing w:line="382" w:lineRule="exact"/>
              <w:rPr>
                <w:rFonts w:ascii="仿宋" w:eastAsia="仿宋" w:hAnsi="仿宋"/>
                <w:szCs w:val="21"/>
              </w:rPr>
            </w:pPr>
          </w:p>
        </w:tc>
        <w:tc>
          <w:tcPr>
            <w:tcW w:w="708" w:type="dxa"/>
          </w:tcPr>
          <w:p w:rsidR="000810BB" w:rsidRDefault="000810BB">
            <w:pPr>
              <w:spacing w:line="382" w:lineRule="exact"/>
              <w:rPr>
                <w:rFonts w:ascii="仿宋" w:eastAsia="仿宋" w:hAnsi="仿宋"/>
                <w:szCs w:val="21"/>
              </w:rPr>
            </w:pPr>
          </w:p>
        </w:tc>
        <w:tc>
          <w:tcPr>
            <w:tcW w:w="709" w:type="dxa"/>
          </w:tcPr>
          <w:p w:rsidR="000810BB" w:rsidRDefault="000810BB">
            <w:pPr>
              <w:spacing w:line="382" w:lineRule="exact"/>
              <w:rPr>
                <w:rFonts w:ascii="仿宋" w:eastAsia="仿宋" w:hAnsi="仿宋"/>
                <w:szCs w:val="21"/>
              </w:rPr>
            </w:pPr>
          </w:p>
        </w:tc>
        <w:tc>
          <w:tcPr>
            <w:tcW w:w="709" w:type="dxa"/>
          </w:tcPr>
          <w:p w:rsidR="000810BB" w:rsidRDefault="000810BB">
            <w:pPr>
              <w:spacing w:line="382" w:lineRule="exact"/>
              <w:rPr>
                <w:rFonts w:ascii="仿宋" w:eastAsia="仿宋" w:hAnsi="仿宋"/>
                <w:szCs w:val="21"/>
              </w:rPr>
            </w:pPr>
          </w:p>
        </w:tc>
        <w:tc>
          <w:tcPr>
            <w:tcW w:w="1701" w:type="dxa"/>
          </w:tcPr>
          <w:p w:rsidR="000810BB" w:rsidRDefault="000810BB">
            <w:pPr>
              <w:spacing w:line="382" w:lineRule="exact"/>
              <w:rPr>
                <w:rFonts w:ascii="仿宋" w:eastAsia="仿宋" w:hAnsi="仿宋"/>
                <w:szCs w:val="21"/>
              </w:rPr>
            </w:pPr>
          </w:p>
        </w:tc>
        <w:tc>
          <w:tcPr>
            <w:tcW w:w="1134" w:type="dxa"/>
          </w:tcPr>
          <w:p w:rsidR="000810BB" w:rsidRDefault="000810BB">
            <w:pPr>
              <w:spacing w:line="382" w:lineRule="exact"/>
              <w:rPr>
                <w:rFonts w:ascii="仿宋" w:eastAsia="仿宋" w:hAnsi="仿宋"/>
                <w:szCs w:val="21"/>
              </w:rPr>
            </w:pPr>
          </w:p>
        </w:tc>
      </w:tr>
      <w:tr w:rsidR="000810BB">
        <w:trPr>
          <w:trHeight w:val="528"/>
        </w:trPr>
        <w:tc>
          <w:tcPr>
            <w:tcW w:w="709" w:type="dxa"/>
          </w:tcPr>
          <w:p w:rsidR="000810BB" w:rsidRDefault="000810BB">
            <w:pPr>
              <w:spacing w:line="382" w:lineRule="exact"/>
              <w:rPr>
                <w:rFonts w:ascii="仿宋" w:eastAsia="仿宋" w:hAnsi="仿宋"/>
                <w:szCs w:val="21"/>
              </w:rPr>
            </w:pPr>
          </w:p>
        </w:tc>
        <w:tc>
          <w:tcPr>
            <w:tcW w:w="1276" w:type="dxa"/>
          </w:tcPr>
          <w:p w:rsidR="000810BB" w:rsidRDefault="000810BB">
            <w:pPr>
              <w:spacing w:line="382" w:lineRule="exact"/>
              <w:rPr>
                <w:rFonts w:ascii="仿宋" w:eastAsia="仿宋" w:hAnsi="仿宋"/>
                <w:szCs w:val="21"/>
              </w:rPr>
            </w:pPr>
          </w:p>
        </w:tc>
        <w:tc>
          <w:tcPr>
            <w:tcW w:w="1134" w:type="dxa"/>
          </w:tcPr>
          <w:p w:rsidR="000810BB" w:rsidRDefault="000810BB">
            <w:pPr>
              <w:spacing w:line="382" w:lineRule="exact"/>
              <w:rPr>
                <w:rFonts w:ascii="仿宋" w:eastAsia="仿宋" w:hAnsi="仿宋"/>
                <w:szCs w:val="21"/>
              </w:rPr>
            </w:pPr>
          </w:p>
        </w:tc>
        <w:tc>
          <w:tcPr>
            <w:tcW w:w="850" w:type="dxa"/>
          </w:tcPr>
          <w:p w:rsidR="000810BB" w:rsidRDefault="000810BB">
            <w:pPr>
              <w:spacing w:line="382" w:lineRule="exact"/>
              <w:rPr>
                <w:rFonts w:ascii="仿宋" w:eastAsia="仿宋" w:hAnsi="仿宋"/>
                <w:szCs w:val="21"/>
              </w:rPr>
            </w:pPr>
          </w:p>
        </w:tc>
        <w:tc>
          <w:tcPr>
            <w:tcW w:w="1276" w:type="dxa"/>
          </w:tcPr>
          <w:p w:rsidR="000810BB" w:rsidRDefault="000810BB">
            <w:pPr>
              <w:spacing w:line="382" w:lineRule="exact"/>
              <w:rPr>
                <w:rFonts w:ascii="仿宋" w:eastAsia="仿宋" w:hAnsi="仿宋"/>
                <w:szCs w:val="21"/>
              </w:rPr>
            </w:pPr>
          </w:p>
        </w:tc>
        <w:tc>
          <w:tcPr>
            <w:tcW w:w="2410" w:type="dxa"/>
          </w:tcPr>
          <w:p w:rsidR="000810BB" w:rsidRDefault="000810BB">
            <w:pPr>
              <w:spacing w:line="382" w:lineRule="exact"/>
              <w:rPr>
                <w:rFonts w:ascii="仿宋" w:eastAsia="仿宋" w:hAnsi="仿宋"/>
                <w:szCs w:val="21"/>
              </w:rPr>
            </w:pPr>
          </w:p>
        </w:tc>
        <w:tc>
          <w:tcPr>
            <w:tcW w:w="2410" w:type="dxa"/>
          </w:tcPr>
          <w:p w:rsidR="000810BB" w:rsidRDefault="000810BB">
            <w:pPr>
              <w:spacing w:line="382" w:lineRule="exact"/>
              <w:rPr>
                <w:rFonts w:ascii="仿宋" w:eastAsia="仿宋" w:hAnsi="仿宋"/>
                <w:szCs w:val="21"/>
              </w:rPr>
            </w:pPr>
          </w:p>
        </w:tc>
        <w:tc>
          <w:tcPr>
            <w:tcW w:w="708" w:type="dxa"/>
          </w:tcPr>
          <w:p w:rsidR="000810BB" w:rsidRDefault="000810BB">
            <w:pPr>
              <w:spacing w:line="382" w:lineRule="exact"/>
              <w:rPr>
                <w:rFonts w:ascii="仿宋" w:eastAsia="仿宋" w:hAnsi="仿宋"/>
                <w:szCs w:val="21"/>
              </w:rPr>
            </w:pPr>
          </w:p>
        </w:tc>
        <w:tc>
          <w:tcPr>
            <w:tcW w:w="709" w:type="dxa"/>
          </w:tcPr>
          <w:p w:rsidR="000810BB" w:rsidRDefault="000810BB">
            <w:pPr>
              <w:spacing w:line="382" w:lineRule="exact"/>
              <w:rPr>
                <w:rFonts w:ascii="仿宋" w:eastAsia="仿宋" w:hAnsi="仿宋"/>
                <w:szCs w:val="21"/>
              </w:rPr>
            </w:pPr>
          </w:p>
        </w:tc>
        <w:tc>
          <w:tcPr>
            <w:tcW w:w="709" w:type="dxa"/>
          </w:tcPr>
          <w:p w:rsidR="000810BB" w:rsidRDefault="000810BB">
            <w:pPr>
              <w:spacing w:line="382" w:lineRule="exact"/>
              <w:rPr>
                <w:rFonts w:ascii="仿宋" w:eastAsia="仿宋" w:hAnsi="仿宋"/>
                <w:szCs w:val="21"/>
              </w:rPr>
            </w:pPr>
          </w:p>
        </w:tc>
        <w:tc>
          <w:tcPr>
            <w:tcW w:w="1701" w:type="dxa"/>
          </w:tcPr>
          <w:p w:rsidR="000810BB" w:rsidRDefault="000810BB">
            <w:pPr>
              <w:spacing w:line="382" w:lineRule="exact"/>
              <w:rPr>
                <w:rFonts w:ascii="仿宋" w:eastAsia="仿宋" w:hAnsi="仿宋"/>
                <w:szCs w:val="21"/>
              </w:rPr>
            </w:pPr>
          </w:p>
        </w:tc>
        <w:tc>
          <w:tcPr>
            <w:tcW w:w="1134" w:type="dxa"/>
          </w:tcPr>
          <w:p w:rsidR="000810BB" w:rsidRDefault="000810BB">
            <w:pPr>
              <w:spacing w:line="382" w:lineRule="exact"/>
              <w:rPr>
                <w:rFonts w:ascii="仿宋" w:eastAsia="仿宋" w:hAnsi="仿宋"/>
                <w:szCs w:val="21"/>
              </w:rPr>
            </w:pPr>
          </w:p>
        </w:tc>
      </w:tr>
      <w:tr w:rsidR="000810BB">
        <w:trPr>
          <w:trHeight w:val="518"/>
        </w:trPr>
        <w:tc>
          <w:tcPr>
            <w:tcW w:w="709" w:type="dxa"/>
          </w:tcPr>
          <w:p w:rsidR="000810BB" w:rsidRDefault="000810BB">
            <w:pPr>
              <w:spacing w:line="382" w:lineRule="exact"/>
              <w:rPr>
                <w:rFonts w:ascii="仿宋" w:eastAsia="仿宋" w:hAnsi="仿宋"/>
                <w:szCs w:val="21"/>
              </w:rPr>
            </w:pPr>
          </w:p>
        </w:tc>
        <w:tc>
          <w:tcPr>
            <w:tcW w:w="1276" w:type="dxa"/>
          </w:tcPr>
          <w:p w:rsidR="000810BB" w:rsidRDefault="000810BB">
            <w:pPr>
              <w:spacing w:line="382" w:lineRule="exact"/>
              <w:rPr>
                <w:rFonts w:ascii="仿宋" w:eastAsia="仿宋" w:hAnsi="仿宋"/>
                <w:szCs w:val="21"/>
              </w:rPr>
            </w:pPr>
          </w:p>
        </w:tc>
        <w:tc>
          <w:tcPr>
            <w:tcW w:w="1134" w:type="dxa"/>
          </w:tcPr>
          <w:p w:rsidR="000810BB" w:rsidRDefault="000810BB">
            <w:pPr>
              <w:spacing w:line="382" w:lineRule="exact"/>
              <w:rPr>
                <w:rFonts w:ascii="仿宋" w:eastAsia="仿宋" w:hAnsi="仿宋"/>
                <w:szCs w:val="21"/>
              </w:rPr>
            </w:pPr>
          </w:p>
        </w:tc>
        <w:tc>
          <w:tcPr>
            <w:tcW w:w="850" w:type="dxa"/>
          </w:tcPr>
          <w:p w:rsidR="000810BB" w:rsidRDefault="000810BB">
            <w:pPr>
              <w:spacing w:line="382" w:lineRule="exact"/>
              <w:rPr>
                <w:rFonts w:ascii="仿宋" w:eastAsia="仿宋" w:hAnsi="仿宋"/>
                <w:szCs w:val="21"/>
              </w:rPr>
            </w:pPr>
          </w:p>
        </w:tc>
        <w:tc>
          <w:tcPr>
            <w:tcW w:w="1276" w:type="dxa"/>
          </w:tcPr>
          <w:p w:rsidR="000810BB" w:rsidRDefault="000810BB">
            <w:pPr>
              <w:spacing w:line="382" w:lineRule="exact"/>
              <w:rPr>
                <w:rFonts w:ascii="仿宋" w:eastAsia="仿宋" w:hAnsi="仿宋"/>
                <w:szCs w:val="21"/>
              </w:rPr>
            </w:pPr>
          </w:p>
        </w:tc>
        <w:tc>
          <w:tcPr>
            <w:tcW w:w="2410" w:type="dxa"/>
          </w:tcPr>
          <w:p w:rsidR="000810BB" w:rsidRDefault="000810BB">
            <w:pPr>
              <w:spacing w:line="382" w:lineRule="exact"/>
              <w:rPr>
                <w:rFonts w:ascii="仿宋" w:eastAsia="仿宋" w:hAnsi="仿宋"/>
                <w:szCs w:val="21"/>
              </w:rPr>
            </w:pPr>
          </w:p>
        </w:tc>
        <w:tc>
          <w:tcPr>
            <w:tcW w:w="2410" w:type="dxa"/>
          </w:tcPr>
          <w:p w:rsidR="000810BB" w:rsidRDefault="000810BB">
            <w:pPr>
              <w:spacing w:line="382" w:lineRule="exact"/>
              <w:rPr>
                <w:rFonts w:ascii="仿宋" w:eastAsia="仿宋" w:hAnsi="仿宋"/>
                <w:szCs w:val="21"/>
              </w:rPr>
            </w:pPr>
          </w:p>
        </w:tc>
        <w:tc>
          <w:tcPr>
            <w:tcW w:w="708" w:type="dxa"/>
          </w:tcPr>
          <w:p w:rsidR="000810BB" w:rsidRDefault="000810BB">
            <w:pPr>
              <w:spacing w:line="382" w:lineRule="exact"/>
              <w:rPr>
                <w:rFonts w:ascii="仿宋" w:eastAsia="仿宋" w:hAnsi="仿宋"/>
                <w:szCs w:val="21"/>
              </w:rPr>
            </w:pPr>
          </w:p>
        </w:tc>
        <w:tc>
          <w:tcPr>
            <w:tcW w:w="709" w:type="dxa"/>
          </w:tcPr>
          <w:p w:rsidR="000810BB" w:rsidRDefault="000810BB">
            <w:pPr>
              <w:spacing w:line="382" w:lineRule="exact"/>
              <w:rPr>
                <w:rFonts w:ascii="仿宋" w:eastAsia="仿宋" w:hAnsi="仿宋"/>
                <w:szCs w:val="21"/>
              </w:rPr>
            </w:pPr>
          </w:p>
        </w:tc>
        <w:tc>
          <w:tcPr>
            <w:tcW w:w="709" w:type="dxa"/>
          </w:tcPr>
          <w:p w:rsidR="000810BB" w:rsidRDefault="000810BB">
            <w:pPr>
              <w:spacing w:line="382" w:lineRule="exact"/>
              <w:rPr>
                <w:rFonts w:ascii="仿宋" w:eastAsia="仿宋" w:hAnsi="仿宋"/>
                <w:szCs w:val="21"/>
              </w:rPr>
            </w:pPr>
          </w:p>
        </w:tc>
        <w:tc>
          <w:tcPr>
            <w:tcW w:w="1701" w:type="dxa"/>
          </w:tcPr>
          <w:p w:rsidR="000810BB" w:rsidRDefault="000810BB">
            <w:pPr>
              <w:spacing w:line="382" w:lineRule="exact"/>
              <w:rPr>
                <w:rFonts w:ascii="仿宋" w:eastAsia="仿宋" w:hAnsi="仿宋"/>
                <w:szCs w:val="21"/>
              </w:rPr>
            </w:pPr>
          </w:p>
        </w:tc>
        <w:tc>
          <w:tcPr>
            <w:tcW w:w="1134" w:type="dxa"/>
          </w:tcPr>
          <w:p w:rsidR="000810BB" w:rsidRDefault="000810BB">
            <w:pPr>
              <w:spacing w:line="382" w:lineRule="exact"/>
              <w:rPr>
                <w:rFonts w:ascii="仿宋" w:eastAsia="仿宋" w:hAnsi="仿宋"/>
                <w:szCs w:val="21"/>
              </w:rPr>
            </w:pPr>
          </w:p>
        </w:tc>
      </w:tr>
      <w:tr w:rsidR="000810BB">
        <w:trPr>
          <w:trHeight w:val="430"/>
        </w:trPr>
        <w:tc>
          <w:tcPr>
            <w:tcW w:w="709" w:type="dxa"/>
          </w:tcPr>
          <w:p w:rsidR="000810BB" w:rsidRDefault="000810BB">
            <w:pPr>
              <w:spacing w:line="382" w:lineRule="exact"/>
              <w:rPr>
                <w:rFonts w:ascii="仿宋" w:eastAsia="仿宋" w:hAnsi="仿宋"/>
                <w:szCs w:val="21"/>
              </w:rPr>
            </w:pPr>
          </w:p>
        </w:tc>
        <w:tc>
          <w:tcPr>
            <w:tcW w:w="1276" w:type="dxa"/>
          </w:tcPr>
          <w:p w:rsidR="000810BB" w:rsidRDefault="000810BB">
            <w:pPr>
              <w:spacing w:line="382" w:lineRule="exact"/>
              <w:rPr>
                <w:rFonts w:ascii="仿宋" w:eastAsia="仿宋" w:hAnsi="仿宋"/>
                <w:szCs w:val="21"/>
              </w:rPr>
            </w:pPr>
          </w:p>
        </w:tc>
        <w:tc>
          <w:tcPr>
            <w:tcW w:w="1134" w:type="dxa"/>
          </w:tcPr>
          <w:p w:rsidR="000810BB" w:rsidRDefault="000810BB">
            <w:pPr>
              <w:spacing w:line="382" w:lineRule="exact"/>
              <w:rPr>
                <w:rFonts w:ascii="仿宋" w:eastAsia="仿宋" w:hAnsi="仿宋"/>
                <w:szCs w:val="21"/>
              </w:rPr>
            </w:pPr>
          </w:p>
        </w:tc>
        <w:tc>
          <w:tcPr>
            <w:tcW w:w="850" w:type="dxa"/>
          </w:tcPr>
          <w:p w:rsidR="000810BB" w:rsidRDefault="000810BB">
            <w:pPr>
              <w:spacing w:line="382" w:lineRule="exact"/>
              <w:rPr>
                <w:rFonts w:ascii="仿宋" w:eastAsia="仿宋" w:hAnsi="仿宋"/>
                <w:szCs w:val="21"/>
              </w:rPr>
            </w:pPr>
          </w:p>
        </w:tc>
        <w:tc>
          <w:tcPr>
            <w:tcW w:w="1276" w:type="dxa"/>
          </w:tcPr>
          <w:p w:rsidR="000810BB" w:rsidRDefault="000810BB">
            <w:pPr>
              <w:spacing w:line="382" w:lineRule="exact"/>
              <w:rPr>
                <w:rFonts w:ascii="仿宋" w:eastAsia="仿宋" w:hAnsi="仿宋"/>
                <w:szCs w:val="21"/>
              </w:rPr>
            </w:pPr>
          </w:p>
        </w:tc>
        <w:tc>
          <w:tcPr>
            <w:tcW w:w="2410" w:type="dxa"/>
          </w:tcPr>
          <w:p w:rsidR="000810BB" w:rsidRDefault="000810BB">
            <w:pPr>
              <w:spacing w:line="382" w:lineRule="exact"/>
              <w:rPr>
                <w:rFonts w:ascii="仿宋" w:eastAsia="仿宋" w:hAnsi="仿宋"/>
                <w:szCs w:val="21"/>
              </w:rPr>
            </w:pPr>
          </w:p>
        </w:tc>
        <w:tc>
          <w:tcPr>
            <w:tcW w:w="2410" w:type="dxa"/>
          </w:tcPr>
          <w:p w:rsidR="000810BB" w:rsidRDefault="000810BB">
            <w:pPr>
              <w:spacing w:line="382" w:lineRule="exact"/>
              <w:rPr>
                <w:rFonts w:ascii="仿宋" w:eastAsia="仿宋" w:hAnsi="仿宋"/>
                <w:szCs w:val="21"/>
              </w:rPr>
            </w:pPr>
          </w:p>
        </w:tc>
        <w:tc>
          <w:tcPr>
            <w:tcW w:w="708" w:type="dxa"/>
          </w:tcPr>
          <w:p w:rsidR="000810BB" w:rsidRDefault="000810BB">
            <w:pPr>
              <w:spacing w:line="382" w:lineRule="exact"/>
              <w:rPr>
                <w:rFonts w:ascii="仿宋" w:eastAsia="仿宋" w:hAnsi="仿宋"/>
                <w:szCs w:val="21"/>
              </w:rPr>
            </w:pPr>
          </w:p>
        </w:tc>
        <w:tc>
          <w:tcPr>
            <w:tcW w:w="709" w:type="dxa"/>
          </w:tcPr>
          <w:p w:rsidR="000810BB" w:rsidRDefault="000810BB">
            <w:pPr>
              <w:spacing w:line="382" w:lineRule="exact"/>
              <w:rPr>
                <w:rFonts w:ascii="仿宋" w:eastAsia="仿宋" w:hAnsi="仿宋"/>
                <w:szCs w:val="21"/>
              </w:rPr>
            </w:pPr>
          </w:p>
        </w:tc>
        <w:tc>
          <w:tcPr>
            <w:tcW w:w="709" w:type="dxa"/>
          </w:tcPr>
          <w:p w:rsidR="000810BB" w:rsidRDefault="000810BB">
            <w:pPr>
              <w:spacing w:line="382" w:lineRule="exact"/>
              <w:rPr>
                <w:rFonts w:ascii="仿宋" w:eastAsia="仿宋" w:hAnsi="仿宋"/>
                <w:szCs w:val="21"/>
              </w:rPr>
            </w:pPr>
          </w:p>
        </w:tc>
        <w:tc>
          <w:tcPr>
            <w:tcW w:w="1701" w:type="dxa"/>
          </w:tcPr>
          <w:p w:rsidR="000810BB" w:rsidRDefault="000810BB">
            <w:pPr>
              <w:spacing w:line="382" w:lineRule="exact"/>
              <w:rPr>
                <w:rFonts w:ascii="仿宋" w:eastAsia="仿宋" w:hAnsi="仿宋"/>
                <w:szCs w:val="21"/>
              </w:rPr>
            </w:pPr>
          </w:p>
        </w:tc>
        <w:tc>
          <w:tcPr>
            <w:tcW w:w="1134" w:type="dxa"/>
          </w:tcPr>
          <w:p w:rsidR="000810BB" w:rsidRDefault="000810BB">
            <w:pPr>
              <w:spacing w:line="382" w:lineRule="exact"/>
              <w:rPr>
                <w:rFonts w:ascii="仿宋" w:eastAsia="仿宋" w:hAnsi="仿宋"/>
                <w:szCs w:val="21"/>
              </w:rPr>
            </w:pPr>
          </w:p>
        </w:tc>
      </w:tr>
      <w:tr w:rsidR="000810BB">
        <w:trPr>
          <w:trHeight w:val="491"/>
        </w:trPr>
        <w:tc>
          <w:tcPr>
            <w:tcW w:w="709" w:type="dxa"/>
          </w:tcPr>
          <w:p w:rsidR="000810BB" w:rsidRDefault="000810BB">
            <w:pPr>
              <w:spacing w:line="382" w:lineRule="exact"/>
              <w:rPr>
                <w:rFonts w:ascii="仿宋" w:eastAsia="仿宋" w:hAnsi="仿宋"/>
                <w:szCs w:val="21"/>
              </w:rPr>
            </w:pPr>
          </w:p>
        </w:tc>
        <w:tc>
          <w:tcPr>
            <w:tcW w:w="1276" w:type="dxa"/>
          </w:tcPr>
          <w:p w:rsidR="000810BB" w:rsidRDefault="000810BB">
            <w:pPr>
              <w:spacing w:line="382" w:lineRule="exact"/>
              <w:rPr>
                <w:rFonts w:ascii="仿宋" w:eastAsia="仿宋" w:hAnsi="仿宋"/>
                <w:szCs w:val="21"/>
              </w:rPr>
            </w:pPr>
          </w:p>
        </w:tc>
        <w:tc>
          <w:tcPr>
            <w:tcW w:w="1134" w:type="dxa"/>
          </w:tcPr>
          <w:p w:rsidR="000810BB" w:rsidRDefault="000810BB">
            <w:pPr>
              <w:spacing w:line="382" w:lineRule="exact"/>
              <w:rPr>
                <w:rFonts w:ascii="仿宋" w:eastAsia="仿宋" w:hAnsi="仿宋"/>
                <w:szCs w:val="21"/>
              </w:rPr>
            </w:pPr>
          </w:p>
        </w:tc>
        <w:tc>
          <w:tcPr>
            <w:tcW w:w="850" w:type="dxa"/>
          </w:tcPr>
          <w:p w:rsidR="000810BB" w:rsidRDefault="000810BB">
            <w:pPr>
              <w:spacing w:line="382" w:lineRule="exact"/>
              <w:rPr>
                <w:rFonts w:ascii="仿宋" w:eastAsia="仿宋" w:hAnsi="仿宋"/>
                <w:szCs w:val="21"/>
              </w:rPr>
            </w:pPr>
          </w:p>
        </w:tc>
        <w:tc>
          <w:tcPr>
            <w:tcW w:w="1276" w:type="dxa"/>
          </w:tcPr>
          <w:p w:rsidR="000810BB" w:rsidRDefault="000810BB">
            <w:pPr>
              <w:spacing w:line="382" w:lineRule="exact"/>
              <w:rPr>
                <w:rFonts w:ascii="仿宋" w:eastAsia="仿宋" w:hAnsi="仿宋"/>
                <w:szCs w:val="21"/>
              </w:rPr>
            </w:pPr>
          </w:p>
        </w:tc>
        <w:tc>
          <w:tcPr>
            <w:tcW w:w="2410" w:type="dxa"/>
          </w:tcPr>
          <w:p w:rsidR="000810BB" w:rsidRDefault="000810BB">
            <w:pPr>
              <w:spacing w:line="382" w:lineRule="exact"/>
              <w:rPr>
                <w:rFonts w:ascii="仿宋" w:eastAsia="仿宋" w:hAnsi="仿宋"/>
                <w:szCs w:val="21"/>
              </w:rPr>
            </w:pPr>
          </w:p>
        </w:tc>
        <w:tc>
          <w:tcPr>
            <w:tcW w:w="2410" w:type="dxa"/>
          </w:tcPr>
          <w:p w:rsidR="000810BB" w:rsidRDefault="000810BB">
            <w:pPr>
              <w:spacing w:line="382" w:lineRule="exact"/>
              <w:rPr>
                <w:rFonts w:ascii="仿宋" w:eastAsia="仿宋" w:hAnsi="仿宋"/>
                <w:szCs w:val="21"/>
              </w:rPr>
            </w:pPr>
          </w:p>
        </w:tc>
        <w:tc>
          <w:tcPr>
            <w:tcW w:w="708" w:type="dxa"/>
          </w:tcPr>
          <w:p w:rsidR="000810BB" w:rsidRDefault="000810BB">
            <w:pPr>
              <w:spacing w:line="382" w:lineRule="exact"/>
              <w:rPr>
                <w:rFonts w:ascii="仿宋" w:eastAsia="仿宋" w:hAnsi="仿宋"/>
                <w:szCs w:val="21"/>
              </w:rPr>
            </w:pPr>
          </w:p>
        </w:tc>
        <w:tc>
          <w:tcPr>
            <w:tcW w:w="709" w:type="dxa"/>
          </w:tcPr>
          <w:p w:rsidR="000810BB" w:rsidRDefault="000810BB">
            <w:pPr>
              <w:spacing w:line="382" w:lineRule="exact"/>
              <w:rPr>
                <w:rFonts w:ascii="仿宋" w:eastAsia="仿宋" w:hAnsi="仿宋"/>
                <w:szCs w:val="21"/>
              </w:rPr>
            </w:pPr>
          </w:p>
        </w:tc>
        <w:tc>
          <w:tcPr>
            <w:tcW w:w="709" w:type="dxa"/>
          </w:tcPr>
          <w:p w:rsidR="000810BB" w:rsidRDefault="000810BB">
            <w:pPr>
              <w:spacing w:line="382" w:lineRule="exact"/>
              <w:rPr>
                <w:rFonts w:ascii="仿宋" w:eastAsia="仿宋" w:hAnsi="仿宋"/>
                <w:szCs w:val="21"/>
              </w:rPr>
            </w:pPr>
          </w:p>
        </w:tc>
        <w:tc>
          <w:tcPr>
            <w:tcW w:w="1701" w:type="dxa"/>
          </w:tcPr>
          <w:p w:rsidR="000810BB" w:rsidRDefault="000810BB">
            <w:pPr>
              <w:spacing w:line="382" w:lineRule="exact"/>
              <w:rPr>
                <w:rFonts w:ascii="仿宋" w:eastAsia="仿宋" w:hAnsi="仿宋"/>
                <w:szCs w:val="21"/>
              </w:rPr>
            </w:pPr>
          </w:p>
        </w:tc>
        <w:tc>
          <w:tcPr>
            <w:tcW w:w="1134" w:type="dxa"/>
          </w:tcPr>
          <w:p w:rsidR="000810BB" w:rsidRDefault="000810BB">
            <w:pPr>
              <w:spacing w:line="382" w:lineRule="exact"/>
              <w:rPr>
                <w:rFonts w:ascii="仿宋" w:eastAsia="仿宋" w:hAnsi="仿宋"/>
                <w:szCs w:val="21"/>
              </w:rPr>
            </w:pPr>
          </w:p>
        </w:tc>
      </w:tr>
      <w:tr w:rsidR="000810BB">
        <w:trPr>
          <w:trHeight w:val="491"/>
        </w:trPr>
        <w:tc>
          <w:tcPr>
            <w:tcW w:w="709" w:type="dxa"/>
          </w:tcPr>
          <w:p w:rsidR="000810BB" w:rsidRDefault="000810BB">
            <w:pPr>
              <w:spacing w:line="382" w:lineRule="exact"/>
              <w:rPr>
                <w:rFonts w:ascii="仿宋" w:eastAsia="仿宋" w:hAnsi="仿宋"/>
                <w:szCs w:val="21"/>
              </w:rPr>
            </w:pPr>
          </w:p>
        </w:tc>
        <w:tc>
          <w:tcPr>
            <w:tcW w:w="1276" w:type="dxa"/>
          </w:tcPr>
          <w:p w:rsidR="000810BB" w:rsidRDefault="000810BB">
            <w:pPr>
              <w:spacing w:line="382" w:lineRule="exact"/>
              <w:rPr>
                <w:rFonts w:ascii="仿宋" w:eastAsia="仿宋" w:hAnsi="仿宋"/>
                <w:szCs w:val="21"/>
              </w:rPr>
            </w:pPr>
          </w:p>
        </w:tc>
        <w:tc>
          <w:tcPr>
            <w:tcW w:w="1134" w:type="dxa"/>
          </w:tcPr>
          <w:p w:rsidR="000810BB" w:rsidRDefault="000810BB">
            <w:pPr>
              <w:spacing w:line="382" w:lineRule="exact"/>
              <w:rPr>
                <w:rFonts w:ascii="仿宋" w:eastAsia="仿宋" w:hAnsi="仿宋"/>
                <w:szCs w:val="21"/>
              </w:rPr>
            </w:pPr>
          </w:p>
        </w:tc>
        <w:tc>
          <w:tcPr>
            <w:tcW w:w="850" w:type="dxa"/>
          </w:tcPr>
          <w:p w:rsidR="000810BB" w:rsidRDefault="000810BB">
            <w:pPr>
              <w:spacing w:line="382" w:lineRule="exact"/>
              <w:rPr>
                <w:rFonts w:ascii="仿宋" w:eastAsia="仿宋" w:hAnsi="仿宋"/>
                <w:szCs w:val="21"/>
              </w:rPr>
            </w:pPr>
          </w:p>
        </w:tc>
        <w:tc>
          <w:tcPr>
            <w:tcW w:w="1276" w:type="dxa"/>
          </w:tcPr>
          <w:p w:rsidR="000810BB" w:rsidRDefault="000810BB">
            <w:pPr>
              <w:spacing w:line="382" w:lineRule="exact"/>
              <w:rPr>
                <w:rFonts w:ascii="仿宋" w:eastAsia="仿宋" w:hAnsi="仿宋"/>
                <w:szCs w:val="21"/>
              </w:rPr>
            </w:pPr>
          </w:p>
        </w:tc>
        <w:tc>
          <w:tcPr>
            <w:tcW w:w="2410" w:type="dxa"/>
          </w:tcPr>
          <w:p w:rsidR="000810BB" w:rsidRDefault="000810BB">
            <w:pPr>
              <w:spacing w:line="382" w:lineRule="exact"/>
              <w:rPr>
                <w:rFonts w:ascii="仿宋" w:eastAsia="仿宋" w:hAnsi="仿宋"/>
                <w:szCs w:val="21"/>
              </w:rPr>
            </w:pPr>
          </w:p>
        </w:tc>
        <w:tc>
          <w:tcPr>
            <w:tcW w:w="2410" w:type="dxa"/>
          </w:tcPr>
          <w:p w:rsidR="000810BB" w:rsidRDefault="000810BB">
            <w:pPr>
              <w:spacing w:line="382" w:lineRule="exact"/>
              <w:rPr>
                <w:rFonts w:ascii="仿宋" w:eastAsia="仿宋" w:hAnsi="仿宋"/>
                <w:szCs w:val="21"/>
              </w:rPr>
            </w:pPr>
          </w:p>
        </w:tc>
        <w:tc>
          <w:tcPr>
            <w:tcW w:w="708" w:type="dxa"/>
          </w:tcPr>
          <w:p w:rsidR="000810BB" w:rsidRDefault="000810BB">
            <w:pPr>
              <w:spacing w:line="382" w:lineRule="exact"/>
              <w:rPr>
                <w:rFonts w:ascii="仿宋" w:eastAsia="仿宋" w:hAnsi="仿宋"/>
                <w:szCs w:val="21"/>
              </w:rPr>
            </w:pPr>
          </w:p>
        </w:tc>
        <w:tc>
          <w:tcPr>
            <w:tcW w:w="709" w:type="dxa"/>
          </w:tcPr>
          <w:p w:rsidR="000810BB" w:rsidRDefault="000810BB">
            <w:pPr>
              <w:spacing w:line="382" w:lineRule="exact"/>
              <w:rPr>
                <w:rFonts w:ascii="仿宋" w:eastAsia="仿宋" w:hAnsi="仿宋"/>
                <w:szCs w:val="21"/>
              </w:rPr>
            </w:pPr>
          </w:p>
        </w:tc>
        <w:tc>
          <w:tcPr>
            <w:tcW w:w="709" w:type="dxa"/>
          </w:tcPr>
          <w:p w:rsidR="000810BB" w:rsidRDefault="000810BB">
            <w:pPr>
              <w:spacing w:line="382" w:lineRule="exact"/>
              <w:rPr>
                <w:rFonts w:ascii="仿宋" w:eastAsia="仿宋" w:hAnsi="仿宋"/>
                <w:szCs w:val="21"/>
              </w:rPr>
            </w:pPr>
          </w:p>
        </w:tc>
        <w:tc>
          <w:tcPr>
            <w:tcW w:w="1701" w:type="dxa"/>
          </w:tcPr>
          <w:p w:rsidR="000810BB" w:rsidRDefault="000810BB">
            <w:pPr>
              <w:spacing w:line="382" w:lineRule="exact"/>
              <w:rPr>
                <w:rFonts w:ascii="仿宋" w:eastAsia="仿宋" w:hAnsi="仿宋"/>
                <w:szCs w:val="21"/>
              </w:rPr>
            </w:pPr>
          </w:p>
        </w:tc>
        <w:tc>
          <w:tcPr>
            <w:tcW w:w="1134" w:type="dxa"/>
          </w:tcPr>
          <w:p w:rsidR="000810BB" w:rsidRDefault="000810BB">
            <w:pPr>
              <w:spacing w:line="382" w:lineRule="exact"/>
              <w:rPr>
                <w:rFonts w:ascii="仿宋" w:eastAsia="仿宋" w:hAnsi="仿宋"/>
                <w:szCs w:val="21"/>
              </w:rPr>
            </w:pPr>
          </w:p>
        </w:tc>
      </w:tr>
      <w:tr w:rsidR="000810BB">
        <w:trPr>
          <w:trHeight w:val="491"/>
        </w:trPr>
        <w:tc>
          <w:tcPr>
            <w:tcW w:w="709" w:type="dxa"/>
          </w:tcPr>
          <w:p w:rsidR="000810BB" w:rsidRDefault="000810BB">
            <w:pPr>
              <w:spacing w:line="382" w:lineRule="exact"/>
              <w:rPr>
                <w:rFonts w:ascii="仿宋" w:eastAsia="仿宋" w:hAnsi="仿宋"/>
                <w:szCs w:val="21"/>
              </w:rPr>
            </w:pPr>
          </w:p>
        </w:tc>
        <w:tc>
          <w:tcPr>
            <w:tcW w:w="1276" w:type="dxa"/>
          </w:tcPr>
          <w:p w:rsidR="000810BB" w:rsidRDefault="000810BB">
            <w:pPr>
              <w:spacing w:line="382" w:lineRule="exact"/>
              <w:rPr>
                <w:rFonts w:ascii="仿宋" w:eastAsia="仿宋" w:hAnsi="仿宋"/>
                <w:szCs w:val="21"/>
              </w:rPr>
            </w:pPr>
          </w:p>
        </w:tc>
        <w:tc>
          <w:tcPr>
            <w:tcW w:w="1134" w:type="dxa"/>
          </w:tcPr>
          <w:p w:rsidR="000810BB" w:rsidRDefault="000810BB">
            <w:pPr>
              <w:spacing w:line="382" w:lineRule="exact"/>
              <w:rPr>
                <w:rFonts w:ascii="仿宋" w:eastAsia="仿宋" w:hAnsi="仿宋"/>
                <w:szCs w:val="21"/>
              </w:rPr>
            </w:pPr>
          </w:p>
        </w:tc>
        <w:tc>
          <w:tcPr>
            <w:tcW w:w="850" w:type="dxa"/>
          </w:tcPr>
          <w:p w:rsidR="000810BB" w:rsidRDefault="000810BB">
            <w:pPr>
              <w:spacing w:line="382" w:lineRule="exact"/>
              <w:rPr>
                <w:rFonts w:ascii="仿宋" w:eastAsia="仿宋" w:hAnsi="仿宋"/>
                <w:szCs w:val="21"/>
              </w:rPr>
            </w:pPr>
          </w:p>
        </w:tc>
        <w:tc>
          <w:tcPr>
            <w:tcW w:w="1276" w:type="dxa"/>
          </w:tcPr>
          <w:p w:rsidR="000810BB" w:rsidRDefault="000810BB">
            <w:pPr>
              <w:spacing w:line="382" w:lineRule="exact"/>
              <w:rPr>
                <w:rFonts w:ascii="仿宋" w:eastAsia="仿宋" w:hAnsi="仿宋"/>
                <w:szCs w:val="21"/>
              </w:rPr>
            </w:pPr>
          </w:p>
        </w:tc>
        <w:tc>
          <w:tcPr>
            <w:tcW w:w="2410" w:type="dxa"/>
          </w:tcPr>
          <w:p w:rsidR="000810BB" w:rsidRDefault="000810BB">
            <w:pPr>
              <w:spacing w:line="382" w:lineRule="exact"/>
              <w:rPr>
                <w:rFonts w:ascii="仿宋" w:eastAsia="仿宋" w:hAnsi="仿宋"/>
                <w:szCs w:val="21"/>
              </w:rPr>
            </w:pPr>
          </w:p>
        </w:tc>
        <w:tc>
          <w:tcPr>
            <w:tcW w:w="2410" w:type="dxa"/>
          </w:tcPr>
          <w:p w:rsidR="000810BB" w:rsidRDefault="000810BB">
            <w:pPr>
              <w:spacing w:line="382" w:lineRule="exact"/>
              <w:rPr>
                <w:rFonts w:ascii="仿宋" w:eastAsia="仿宋" w:hAnsi="仿宋"/>
                <w:szCs w:val="21"/>
              </w:rPr>
            </w:pPr>
          </w:p>
        </w:tc>
        <w:tc>
          <w:tcPr>
            <w:tcW w:w="708" w:type="dxa"/>
          </w:tcPr>
          <w:p w:rsidR="000810BB" w:rsidRDefault="000810BB">
            <w:pPr>
              <w:spacing w:line="382" w:lineRule="exact"/>
              <w:rPr>
                <w:rFonts w:ascii="仿宋" w:eastAsia="仿宋" w:hAnsi="仿宋"/>
                <w:szCs w:val="21"/>
              </w:rPr>
            </w:pPr>
          </w:p>
        </w:tc>
        <w:tc>
          <w:tcPr>
            <w:tcW w:w="709" w:type="dxa"/>
          </w:tcPr>
          <w:p w:rsidR="000810BB" w:rsidRDefault="000810BB">
            <w:pPr>
              <w:spacing w:line="382" w:lineRule="exact"/>
              <w:rPr>
                <w:rFonts w:ascii="仿宋" w:eastAsia="仿宋" w:hAnsi="仿宋"/>
                <w:szCs w:val="21"/>
              </w:rPr>
            </w:pPr>
          </w:p>
        </w:tc>
        <w:tc>
          <w:tcPr>
            <w:tcW w:w="709" w:type="dxa"/>
          </w:tcPr>
          <w:p w:rsidR="000810BB" w:rsidRDefault="000810BB">
            <w:pPr>
              <w:spacing w:line="382" w:lineRule="exact"/>
              <w:rPr>
                <w:rFonts w:ascii="仿宋" w:eastAsia="仿宋" w:hAnsi="仿宋"/>
                <w:szCs w:val="21"/>
              </w:rPr>
            </w:pPr>
          </w:p>
        </w:tc>
        <w:tc>
          <w:tcPr>
            <w:tcW w:w="1701" w:type="dxa"/>
          </w:tcPr>
          <w:p w:rsidR="000810BB" w:rsidRDefault="000810BB">
            <w:pPr>
              <w:spacing w:line="382" w:lineRule="exact"/>
              <w:rPr>
                <w:rFonts w:ascii="仿宋" w:eastAsia="仿宋" w:hAnsi="仿宋"/>
                <w:szCs w:val="21"/>
              </w:rPr>
            </w:pPr>
          </w:p>
        </w:tc>
        <w:tc>
          <w:tcPr>
            <w:tcW w:w="1134" w:type="dxa"/>
          </w:tcPr>
          <w:p w:rsidR="000810BB" w:rsidRDefault="000810BB">
            <w:pPr>
              <w:spacing w:line="382" w:lineRule="exact"/>
              <w:rPr>
                <w:rFonts w:ascii="仿宋" w:eastAsia="仿宋" w:hAnsi="仿宋"/>
                <w:szCs w:val="21"/>
              </w:rPr>
            </w:pPr>
          </w:p>
        </w:tc>
      </w:tr>
      <w:tr w:rsidR="000810BB">
        <w:trPr>
          <w:trHeight w:val="491"/>
        </w:trPr>
        <w:tc>
          <w:tcPr>
            <w:tcW w:w="709" w:type="dxa"/>
          </w:tcPr>
          <w:p w:rsidR="000810BB" w:rsidRDefault="000810BB">
            <w:pPr>
              <w:spacing w:line="382" w:lineRule="exact"/>
              <w:rPr>
                <w:rFonts w:ascii="仿宋" w:eastAsia="仿宋" w:hAnsi="仿宋"/>
                <w:szCs w:val="21"/>
              </w:rPr>
            </w:pPr>
          </w:p>
        </w:tc>
        <w:tc>
          <w:tcPr>
            <w:tcW w:w="1276" w:type="dxa"/>
          </w:tcPr>
          <w:p w:rsidR="000810BB" w:rsidRDefault="000810BB">
            <w:pPr>
              <w:spacing w:line="382" w:lineRule="exact"/>
              <w:rPr>
                <w:rFonts w:ascii="仿宋" w:eastAsia="仿宋" w:hAnsi="仿宋"/>
                <w:szCs w:val="21"/>
              </w:rPr>
            </w:pPr>
          </w:p>
        </w:tc>
        <w:tc>
          <w:tcPr>
            <w:tcW w:w="1134" w:type="dxa"/>
          </w:tcPr>
          <w:p w:rsidR="000810BB" w:rsidRDefault="000810BB">
            <w:pPr>
              <w:spacing w:line="382" w:lineRule="exact"/>
              <w:rPr>
                <w:rFonts w:ascii="仿宋" w:eastAsia="仿宋" w:hAnsi="仿宋"/>
                <w:szCs w:val="21"/>
              </w:rPr>
            </w:pPr>
          </w:p>
        </w:tc>
        <w:tc>
          <w:tcPr>
            <w:tcW w:w="850" w:type="dxa"/>
          </w:tcPr>
          <w:p w:rsidR="000810BB" w:rsidRDefault="000810BB">
            <w:pPr>
              <w:spacing w:line="382" w:lineRule="exact"/>
              <w:rPr>
                <w:rFonts w:ascii="仿宋" w:eastAsia="仿宋" w:hAnsi="仿宋"/>
                <w:szCs w:val="21"/>
              </w:rPr>
            </w:pPr>
          </w:p>
        </w:tc>
        <w:tc>
          <w:tcPr>
            <w:tcW w:w="1276" w:type="dxa"/>
          </w:tcPr>
          <w:p w:rsidR="000810BB" w:rsidRDefault="000810BB">
            <w:pPr>
              <w:spacing w:line="382" w:lineRule="exact"/>
              <w:rPr>
                <w:rFonts w:ascii="仿宋" w:eastAsia="仿宋" w:hAnsi="仿宋"/>
                <w:szCs w:val="21"/>
              </w:rPr>
            </w:pPr>
          </w:p>
        </w:tc>
        <w:tc>
          <w:tcPr>
            <w:tcW w:w="2410" w:type="dxa"/>
          </w:tcPr>
          <w:p w:rsidR="000810BB" w:rsidRDefault="000810BB">
            <w:pPr>
              <w:spacing w:line="382" w:lineRule="exact"/>
              <w:rPr>
                <w:rFonts w:ascii="仿宋" w:eastAsia="仿宋" w:hAnsi="仿宋"/>
                <w:szCs w:val="21"/>
              </w:rPr>
            </w:pPr>
          </w:p>
        </w:tc>
        <w:tc>
          <w:tcPr>
            <w:tcW w:w="2410" w:type="dxa"/>
          </w:tcPr>
          <w:p w:rsidR="000810BB" w:rsidRDefault="000810BB">
            <w:pPr>
              <w:spacing w:line="382" w:lineRule="exact"/>
              <w:rPr>
                <w:rFonts w:ascii="仿宋" w:eastAsia="仿宋" w:hAnsi="仿宋"/>
                <w:szCs w:val="21"/>
              </w:rPr>
            </w:pPr>
          </w:p>
        </w:tc>
        <w:tc>
          <w:tcPr>
            <w:tcW w:w="708" w:type="dxa"/>
          </w:tcPr>
          <w:p w:rsidR="000810BB" w:rsidRDefault="000810BB">
            <w:pPr>
              <w:spacing w:line="382" w:lineRule="exact"/>
              <w:rPr>
                <w:rFonts w:ascii="仿宋" w:eastAsia="仿宋" w:hAnsi="仿宋"/>
                <w:szCs w:val="21"/>
              </w:rPr>
            </w:pPr>
          </w:p>
        </w:tc>
        <w:tc>
          <w:tcPr>
            <w:tcW w:w="709" w:type="dxa"/>
          </w:tcPr>
          <w:p w:rsidR="000810BB" w:rsidRDefault="000810BB">
            <w:pPr>
              <w:spacing w:line="382" w:lineRule="exact"/>
              <w:rPr>
                <w:rFonts w:ascii="仿宋" w:eastAsia="仿宋" w:hAnsi="仿宋"/>
                <w:szCs w:val="21"/>
              </w:rPr>
            </w:pPr>
          </w:p>
        </w:tc>
        <w:tc>
          <w:tcPr>
            <w:tcW w:w="709" w:type="dxa"/>
          </w:tcPr>
          <w:p w:rsidR="000810BB" w:rsidRDefault="000810BB">
            <w:pPr>
              <w:spacing w:line="382" w:lineRule="exact"/>
              <w:rPr>
                <w:rFonts w:ascii="仿宋" w:eastAsia="仿宋" w:hAnsi="仿宋"/>
                <w:szCs w:val="21"/>
              </w:rPr>
            </w:pPr>
          </w:p>
        </w:tc>
        <w:tc>
          <w:tcPr>
            <w:tcW w:w="1701" w:type="dxa"/>
          </w:tcPr>
          <w:p w:rsidR="000810BB" w:rsidRDefault="000810BB">
            <w:pPr>
              <w:spacing w:line="382" w:lineRule="exact"/>
              <w:rPr>
                <w:rFonts w:ascii="仿宋" w:eastAsia="仿宋" w:hAnsi="仿宋"/>
                <w:szCs w:val="21"/>
              </w:rPr>
            </w:pPr>
          </w:p>
        </w:tc>
        <w:tc>
          <w:tcPr>
            <w:tcW w:w="1134" w:type="dxa"/>
          </w:tcPr>
          <w:p w:rsidR="000810BB" w:rsidRDefault="000810BB">
            <w:pPr>
              <w:spacing w:line="382" w:lineRule="exact"/>
              <w:rPr>
                <w:rFonts w:ascii="仿宋" w:eastAsia="仿宋" w:hAnsi="仿宋"/>
                <w:szCs w:val="21"/>
              </w:rPr>
            </w:pPr>
          </w:p>
        </w:tc>
      </w:tr>
    </w:tbl>
    <w:p w:rsidR="000810BB" w:rsidRDefault="000810BB">
      <w:pPr>
        <w:spacing w:line="256" w:lineRule="exact"/>
        <w:ind w:firstLineChars="50" w:firstLine="140"/>
        <w:rPr>
          <w:rFonts w:ascii="仿宋" w:eastAsia="仿宋" w:hAnsi="仿宋"/>
          <w:sz w:val="28"/>
          <w:szCs w:val="28"/>
        </w:rPr>
      </w:pPr>
    </w:p>
    <w:p w:rsidR="000810BB" w:rsidRDefault="00394E23">
      <w:pPr>
        <w:spacing w:line="400" w:lineRule="exact"/>
        <w:ind w:firstLineChars="50" w:firstLine="140"/>
        <w:rPr>
          <w:rFonts w:ascii="仿宋_GB2312" w:eastAsia="仿宋_GB2312" w:hAnsi="仿宋"/>
          <w:sz w:val="28"/>
          <w:szCs w:val="28"/>
        </w:rPr>
      </w:pPr>
      <w:r>
        <w:rPr>
          <w:rFonts w:ascii="仿宋_GB2312" w:eastAsia="仿宋_GB2312" w:hAnsi="仿宋" w:hint="eastAsia"/>
          <w:sz w:val="28"/>
          <w:szCs w:val="28"/>
        </w:rPr>
        <w:t>填写说明：</w:t>
      </w:r>
    </w:p>
    <w:p w:rsidR="000810BB" w:rsidRDefault="00394E23">
      <w:pPr>
        <w:spacing w:line="400" w:lineRule="exact"/>
        <w:rPr>
          <w:rFonts w:ascii="仿宋_GB2312" w:eastAsia="仿宋_GB2312" w:hAnsi="仿宋" w:cs="宋体"/>
          <w:color w:val="000000"/>
          <w:sz w:val="28"/>
          <w:szCs w:val="28"/>
        </w:rPr>
      </w:pPr>
      <w:r>
        <w:rPr>
          <w:rFonts w:ascii="仿宋_GB2312" w:eastAsia="仿宋_GB2312" w:hAnsi="仿宋" w:cs="宋体" w:hint="eastAsia"/>
          <w:color w:val="000000"/>
          <w:sz w:val="28"/>
          <w:szCs w:val="28"/>
        </w:rPr>
        <w:t>1、保障类型：农村易返贫致贫户、农村低保户、农村分散供养特困人员、</w:t>
      </w:r>
      <w:proofErr w:type="gramStart"/>
      <w:r>
        <w:rPr>
          <w:rFonts w:ascii="仿宋_GB2312" w:eastAsia="仿宋_GB2312" w:hAnsi="仿宋" w:cs="宋体" w:hint="eastAsia"/>
          <w:color w:val="000000"/>
          <w:sz w:val="28"/>
          <w:szCs w:val="28"/>
        </w:rPr>
        <w:t>农村低保边缘</w:t>
      </w:r>
      <w:proofErr w:type="gramEnd"/>
      <w:r>
        <w:rPr>
          <w:rFonts w:ascii="仿宋_GB2312" w:eastAsia="仿宋_GB2312" w:hAnsi="仿宋" w:cs="宋体" w:hint="eastAsia"/>
          <w:color w:val="000000"/>
          <w:sz w:val="28"/>
          <w:szCs w:val="28"/>
        </w:rPr>
        <w:t>家庭、其他脱贫户、因病因灾因意外严重困难家庭；</w:t>
      </w:r>
    </w:p>
    <w:p w:rsidR="000810BB" w:rsidRDefault="00394E23">
      <w:pPr>
        <w:spacing w:line="400" w:lineRule="exact"/>
        <w:rPr>
          <w:rFonts w:ascii="仿宋_GB2312" w:eastAsia="仿宋_GB2312" w:hAnsi="仿宋" w:cs="仿宋_GB2312"/>
          <w:sz w:val="28"/>
          <w:szCs w:val="28"/>
        </w:rPr>
      </w:pPr>
      <w:r>
        <w:rPr>
          <w:rFonts w:ascii="仿宋_GB2312" w:eastAsia="仿宋_GB2312" w:hAnsi="仿宋" w:cs="宋体" w:hint="eastAsia"/>
          <w:color w:val="000000"/>
          <w:sz w:val="28"/>
          <w:szCs w:val="28"/>
        </w:rPr>
        <w:t>2、</w:t>
      </w:r>
      <w:r>
        <w:rPr>
          <w:rFonts w:ascii="仿宋_GB2312" w:eastAsia="仿宋_GB2312" w:hAnsi="仿宋" w:cs="仿宋_GB2312" w:hint="eastAsia"/>
          <w:sz w:val="28"/>
          <w:szCs w:val="28"/>
        </w:rPr>
        <w:t>房屋等级：安全住房、C级危房、D级危房或无房。</w:t>
      </w:r>
    </w:p>
    <w:sectPr w:rsidR="000810BB">
      <w:pgSz w:w="16838" w:h="11906" w:orient="landscape"/>
      <w:pgMar w:top="1418" w:right="1418" w:bottom="1418" w:left="1418" w:header="851" w:footer="992" w:gutter="0"/>
      <w:cols w:space="0"/>
      <w:docGrid w:type="linesAndChars" w:linePitch="312" w:charSpace="2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华文仿宋">
    <w:altName w:val="仿宋_GB2312"/>
    <w:panose1 w:val="02010600040101010101"/>
    <w:charset w:val="86"/>
    <w:family w:val="auto"/>
    <w:pitch w:val="variable"/>
    <w:sig w:usb0="00000287" w:usb1="080F0000" w:usb2="00000010" w:usb3="00000000" w:csb0="0004009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bordersDoNotSurroundHeader/>
  <w:bordersDoNotSurroundFooter/>
  <w:proofState w:spelling="clean" w:grammar="clean"/>
  <w:defaultTabStop w:val="420"/>
  <w:doNotUseMarginsForDrawingGridOrigin/>
  <w:drawingGridHorizontalOrigin w:val="1800"/>
  <w:drawingGridVerticalOrigin w:val="1440"/>
  <w:noPunctuationKerning/>
  <w:characterSpacingControl w:val="doNotCompress"/>
  <w:compat>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docVars>
    <w:docVar w:name="commondata" w:val="eyJoZGlkIjoiOWY3ZTMwZjgyY2JhNzIwYWJmMjUxNjIxNWE1MGEyNTcifQ=="/>
  </w:docVars>
  <w:rsids>
    <w:rsidRoot w:val="00853A33"/>
    <w:rsid w:val="000000EE"/>
    <w:rsid w:val="0000431A"/>
    <w:rsid w:val="0000756C"/>
    <w:rsid w:val="0001520B"/>
    <w:rsid w:val="00022220"/>
    <w:rsid w:val="0002291E"/>
    <w:rsid w:val="00025EE5"/>
    <w:rsid w:val="00033890"/>
    <w:rsid w:val="000672B8"/>
    <w:rsid w:val="000810BB"/>
    <w:rsid w:val="000812EC"/>
    <w:rsid w:val="000908EB"/>
    <w:rsid w:val="00092965"/>
    <w:rsid w:val="00094BBA"/>
    <w:rsid w:val="00096969"/>
    <w:rsid w:val="000A0E9B"/>
    <w:rsid w:val="000B01B4"/>
    <w:rsid w:val="000C4060"/>
    <w:rsid w:val="000C7B13"/>
    <w:rsid w:val="000D43A5"/>
    <w:rsid w:val="000E0DE5"/>
    <w:rsid w:val="000E5456"/>
    <w:rsid w:val="000E673C"/>
    <w:rsid w:val="000E691A"/>
    <w:rsid w:val="000F70A9"/>
    <w:rsid w:val="00102D38"/>
    <w:rsid w:val="00102D51"/>
    <w:rsid w:val="0010343B"/>
    <w:rsid w:val="0010412F"/>
    <w:rsid w:val="00105184"/>
    <w:rsid w:val="0010645A"/>
    <w:rsid w:val="00113BD6"/>
    <w:rsid w:val="001146D0"/>
    <w:rsid w:val="00115603"/>
    <w:rsid w:val="00115664"/>
    <w:rsid w:val="00133FED"/>
    <w:rsid w:val="0013534F"/>
    <w:rsid w:val="00141141"/>
    <w:rsid w:val="0014134A"/>
    <w:rsid w:val="00144310"/>
    <w:rsid w:val="001461A7"/>
    <w:rsid w:val="00146DD2"/>
    <w:rsid w:val="0014772F"/>
    <w:rsid w:val="001570B0"/>
    <w:rsid w:val="00167DFD"/>
    <w:rsid w:val="00172902"/>
    <w:rsid w:val="00195321"/>
    <w:rsid w:val="001A77A2"/>
    <w:rsid w:val="001B0F6A"/>
    <w:rsid w:val="001B64B0"/>
    <w:rsid w:val="001C2661"/>
    <w:rsid w:val="001C3267"/>
    <w:rsid w:val="001D313F"/>
    <w:rsid w:val="001D35CB"/>
    <w:rsid w:val="001E0402"/>
    <w:rsid w:val="001E1301"/>
    <w:rsid w:val="001E1E63"/>
    <w:rsid w:val="001F061D"/>
    <w:rsid w:val="001F0E30"/>
    <w:rsid w:val="001F74E0"/>
    <w:rsid w:val="001F7732"/>
    <w:rsid w:val="00202138"/>
    <w:rsid w:val="002051E1"/>
    <w:rsid w:val="00211CDA"/>
    <w:rsid w:val="00213F2F"/>
    <w:rsid w:val="0023597E"/>
    <w:rsid w:val="00243CFA"/>
    <w:rsid w:val="00246B37"/>
    <w:rsid w:val="00247C86"/>
    <w:rsid w:val="002511A9"/>
    <w:rsid w:val="00260961"/>
    <w:rsid w:val="002645D4"/>
    <w:rsid w:val="00272EA8"/>
    <w:rsid w:val="00287E74"/>
    <w:rsid w:val="002960EF"/>
    <w:rsid w:val="002A1053"/>
    <w:rsid w:val="002A2ED3"/>
    <w:rsid w:val="002A492C"/>
    <w:rsid w:val="002A60FE"/>
    <w:rsid w:val="002B66D5"/>
    <w:rsid w:val="002C1BC7"/>
    <w:rsid w:val="002C3CE6"/>
    <w:rsid w:val="002C4161"/>
    <w:rsid w:val="002C653D"/>
    <w:rsid w:val="002D6AA0"/>
    <w:rsid w:val="002F10C1"/>
    <w:rsid w:val="002F5F76"/>
    <w:rsid w:val="00304324"/>
    <w:rsid w:val="003114C7"/>
    <w:rsid w:val="0031282A"/>
    <w:rsid w:val="00322759"/>
    <w:rsid w:val="0032364B"/>
    <w:rsid w:val="00347B6B"/>
    <w:rsid w:val="00353C86"/>
    <w:rsid w:val="0036139D"/>
    <w:rsid w:val="0036196D"/>
    <w:rsid w:val="00372F98"/>
    <w:rsid w:val="00373C26"/>
    <w:rsid w:val="00373F5B"/>
    <w:rsid w:val="00383844"/>
    <w:rsid w:val="0038690B"/>
    <w:rsid w:val="00391349"/>
    <w:rsid w:val="00392311"/>
    <w:rsid w:val="00394E23"/>
    <w:rsid w:val="003952F9"/>
    <w:rsid w:val="00397E3A"/>
    <w:rsid w:val="003A0127"/>
    <w:rsid w:val="003A0D1C"/>
    <w:rsid w:val="003A1E1F"/>
    <w:rsid w:val="003B3F3E"/>
    <w:rsid w:val="003B55E0"/>
    <w:rsid w:val="003D0B0D"/>
    <w:rsid w:val="003E05C8"/>
    <w:rsid w:val="003E1339"/>
    <w:rsid w:val="003E4D1F"/>
    <w:rsid w:val="00407DE6"/>
    <w:rsid w:val="00415573"/>
    <w:rsid w:val="0041562E"/>
    <w:rsid w:val="00417C1C"/>
    <w:rsid w:val="00421E94"/>
    <w:rsid w:val="00422D0C"/>
    <w:rsid w:val="00425357"/>
    <w:rsid w:val="004442F4"/>
    <w:rsid w:val="00444A58"/>
    <w:rsid w:val="00454ED5"/>
    <w:rsid w:val="0046113F"/>
    <w:rsid w:val="00466810"/>
    <w:rsid w:val="00472436"/>
    <w:rsid w:val="00486ECF"/>
    <w:rsid w:val="004A0396"/>
    <w:rsid w:val="004A2201"/>
    <w:rsid w:val="004A2E01"/>
    <w:rsid w:val="004A5E0B"/>
    <w:rsid w:val="004B0A60"/>
    <w:rsid w:val="004B6FD4"/>
    <w:rsid w:val="004B730C"/>
    <w:rsid w:val="004D0FBD"/>
    <w:rsid w:val="004D2960"/>
    <w:rsid w:val="004D48FB"/>
    <w:rsid w:val="004D4A82"/>
    <w:rsid w:val="004D4D77"/>
    <w:rsid w:val="004E060E"/>
    <w:rsid w:val="004E1897"/>
    <w:rsid w:val="004E28DE"/>
    <w:rsid w:val="004F14FD"/>
    <w:rsid w:val="004F3A21"/>
    <w:rsid w:val="004F3B5C"/>
    <w:rsid w:val="00500CFB"/>
    <w:rsid w:val="00513684"/>
    <w:rsid w:val="00520955"/>
    <w:rsid w:val="00521FB4"/>
    <w:rsid w:val="005273D9"/>
    <w:rsid w:val="00533031"/>
    <w:rsid w:val="005376E3"/>
    <w:rsid w:val="005435D1"/>
    <w:rsid w:val="005457FE"/>
    <w:rsid w:val="00560B96"/>
    <w:rsid w:val="00567CF4"/>
    <w:rsid w:val="00572230"/>
    <w:rsid w:val="0057744A"/>
    <w:rsid w:val="00584FC6"/>
    <w:rsid w:val="00585E7D"/>
    <w:rsid w:val="00592FD9"/>
    <w:rsid w:val="005951D2"/>
    <w:rsid w:val="005A5E5C"/>
    <w:rsid w:val="005A76D1"/>
    <w:rsid w:val="005B37F8"/>
    <w:rsid w:val="005B64B1"/>
    <w:rsid w:val="005B6A05"/>
    <w:rsid w:val="005C380D"/>
    <w:rsid w:val="005D198F"/>
    <w:rsid w:val="005E66C3"/>
    <w:rsid w:val="005F10CB"/>
    <w:rsid w:val="005F3D59"/>
    <w:rsid w:val="005F6BC5"/>
    <w:rsid w:val="006017EB"/>
    <w:rsid w:val="00603267"/>
    <w:rsid w:val="00603BEF"/>
    <w:rsid w:val="006065B8"/>
    <w:rsid w:val="00612132"/>
    <w:rsid w:val="00616FF5"/>
    <w:rsid w:val="00625149"/>
    <w:rsid w:val="00630636"/>
    <w:rsid w:val="006409E6"/>
    <w:rsid w:val="006443DA"/>
    <w:rsid w:val="00644871"/>
    <w:rsid w:val="00645447"/>
    <w:rsid w:val="00647ED9"/>
    <w:rsid w:val="00652F24"/>
    <w:rsid w:val="006542FE"/>
    <w:rsid w:val="0065501E"/>
    <w:rsid w:val="00676230"/>
    <w:rsid w:val="00676B9B"/>
    <w:rsid w:val="0068641A"/>
    <w:rsid w:val="00686FFF"/>
    <w:rsid w:val="00687B2F"/>
    <w:rsid w:val="006938F7"/>
    <w:rsid w:val="006A09CD"/>
    <w:rsid w:val="006A687D"/>
    <w:rsid w:val="006A7353"/>
    <w:rsid w:val="006B3EF0"/>
    <w:rsid w:val="006B6845"/>
    <w:rsid w:val="006C10E4"/>
    <w:rsid w:val="006C678B"/>
    <w:rsid w:val="006D2C26"/>
    <w:rsid w:val="006D6DF4"/>
    <w:rsid w:val="006E08DC"/>
    <w:rsid w:val="006E3C99"/>
    <w:rsid w:val="006E4475"/>
    <w:rsid w:val="006E5FD8"/>
    <w:rsid w:val="006F4C04"/>
    <w:rsid w:val="007003F4"/>
    <w:rsid w:val="00701DFD"/>
    <w:rsid w:val="007035D6"/>
    <w:rsid w:val="00707717"/>
    <w:rsid w:val="00727F29"/>
    <w:rsid w:val="00734881"/>
    <w:rsid w:val="00752F14"/>
    <w:rsid w:val="0075381E"/>
    <w:rsid w:val="007602D6"/>
    <w:rsid w:val="007618CF"/>
    <w:rsid w:val="00774219"/>
    <w:rsid w:val="00776BC8"/>
    <w:rsid w:val="00780DD2"/>
    <w:rsid w:val="00784B31"/>
    <w:rsid w:val="0079089E"/>
    <w:rsid w:val="007A3B70"/>
    <w:rsid w:val="007B0C89"/>
    <w:rsid w:val="007C55EE"/>
    <w:rsid w:val="007C5A61"/>
    <w:rsid w:val="007D36C6"/>
    <w:rsid w:val="007E05D7"/>
    <w:rsid w:val="007E48DB"/>
    <w:rsid w:val="007F125B"/>
    <w:rsid w:val="007F1B12"/>
    <w:rsid w:val="007F78DC"/>
    <w:rsid w:val="00800454"/>
    <w:rsid w:val="00813BA9"/>
    <w:rsid w:val="00814D7E"/>
    <w:rsid w:val="00815AFA"/>
    <w:rsid w:val="00822BCA"/>
    <w:rsid w:val="0082488D"/>
    <w:rsid w:val="00835682"/>
    <w:rsid w:val="008405BE"/>
    <w:rsid w:val="00840F1C"/>
    <w:rsid w:val="00840FB9"/>
    <w:rsid w:val="00841F13"/>
    <w:rsid w:val="00853A33"/>
    <w:rsid w:val="00855ED0"/>
    <w:rsid w:val="008608BC"/>
    <w:rsid w:val="00864B30"/>
    <w:rsid w:val="008700BC"/>
    <w:rsid w:val="0087071D"/>
    <w:rsid w:val="00871583"/>
    <w:rsid w:val="00872037"/>
    <w:rsid w:val="008743D5"/>
    <w:rsid w:val="00880443"/>
    <w:rsid w:val="00885EC2"/>
    <w:rsid w:val="00887FB2"/>
    <w:rsid w:val="00895486"/>
    <w:rsid w:val="008969EB"/>
    <w:rsid w:val="008A26DD"/>
    <w:rsid w:val="008A2C0D"/>
    <w:rsid w:val="008A3190"/>
    <w:rsid w:val="008A44B7"/>
    <w:rsid w:val="008B7900"/>
    <w:rsid w:val="008C362A"/>
    <w:rsid w:val="008D492D"/>
    <w:rsid w:val="00900B17"/>
    <w:rsid w:val="009066E3"/>
    <w:rsid w:val="0090775A"/>
    <w:rsid w:val="00914060"/>
    <w:rsid w:val="00916928"/>
    <w:rsid w:val="00925A1A"/>
    <w:rsid w:val="00931B84"/>
    <w:rsid w:val="00932313"/>
    <w:rsid w:val="00951750"/>
    <w:rsid w:val="00952F57"/>
    <w:rsid w:val="00970AD9"/>
    <w:rsid w:val="00972E28"/>
    <w:rsid w:val="009737C5"/>
    <w:rsid w:val="00980919"/>
    <w:rsid w:val="00986A3D"/>
    <w:rsid w:val="00987482"/>
    <w:rsid w:val="00994FCC"/>
    <w:rsid w:val="009C139A"/>
    <w:rsid w:val="009C3AF4"/>
    <w:rsid w:val="009C4DEE"/>
    <w:rsid w:val="009C5F0F"/>
    <w:rsid w:val="009D1ACF"/>
    <w:rsid w:val="009D4376"/>
    <w:rsid w:val="009D5321"/>
    <w:rsid w:val="009F3F02"/>
    <w:rsid w:val="009F5F16"/>
    <w:rsid w:val="00A00296"/>
    <w:rsid w:val="00A02439"/>
    <w:rsid w:val="00A12B3B"/>
    <w:rsid w:val="00A15B68"/>
    <w:rsid w:val="00A176F8"/>
    <w:rsid w:val="00A21787"/>
    <w:rsid w:val="00A22E4A"/>
    <w:rsid w:val="00A26BB9"/>
    <w:rsid w:val="00A27ADE"/>
    <w:rsid w:val="00A30D0F"/>
    <w:rsid w:val="00A47C7B"/>
    <w:rsid w:val="00A510A9"/>
    <w:rsid w:val="00A56284"/>
    <w:rsid w:val="00A6080C"/>
    <w:rsid w:val="00A65DFD"/>
    <w:rsid w:val="00A707A1"/>
    <w:rsid w:val="00A732D6"/>
    <w:rsid w:val="00A7683C"/>
    <w:rsid w:val="00A82F01"/>
    <w:rsid w:val="00A85B2D"/>
    <w:rsid w:val="00A862B9"/>
    <w:rsid w:val="00A949E5"/>
    <w:rsid w:val="00AA18AD"/>
    <w:rsid w:val="00AB69E7"/>
    <w:rsid w:val="00AC1EAE"/>
    <w:rsid w:val="00AC3C10"/>
    <w:rsid w:val="00AC406E"/>
    <w:rsid w:val="00AC6BC5"/>
    <w:rsid w:val="00AD0879"/>
    <w:rsid w:val="00AD47D5"/>
    <w:rsid w:val="00AE111E"/>
    <w:rsid w:val="00AE11AD"/>
    <w:rsid w:val="00AE1EB2"/>
    <w:rsid w:val="00AE4082"/>
    <w:rsid w:val="00AF252E"/>
    <w:rsid w:val="00AF3B44"/>
    <w:rsid w:val="00B0684D"/>
    <w:rsid w:val="00B06949"/>
    <w:rsid w:val="00B21802"/>
    <w:rsid w:val="00B23F3C"/>
    <w:rsid w:val="00B27E63"/>
    <w:rsid w:val="00B40411"/>
    <w:rsid w:val="00B45187"/>
    <w:rsid w:val="00B47CFD"/>
    <w:rsid w:val="00B522FF"/>
    <w:rsid w:val="00B5656E"/>
    <w:rsid w:val="00B57C4F"/>
    <w:rsid w:val="00B62374"/>
    <w:rsid w:val="00B63CD4"/>
    <w:rsid w:val="00B63E9B"/>
    <w:rsid w:val="00B70411"/>
    <w:rsid w:val="00B75309"/>
    <w:rsid w:val="00B824E3"/>
    <w:rsid w:val="00B85069"/>
    <w:rsid w:val="00B87D77"/>
    <w:rsid w:val="00B91D5F"/>
    <w:rsid w:val="00BA0968"/>
    <w:rsid w:val="00BA1853"/>
    <w:rsid w:val="00BA5623"/>
    <w:rsid w:val="00BB3146"/>
    <w:rsid w:val="00BB38B3"/>
    <w:rsid w:val="00BC547E"/>
    <w:rsid w:val="00BC7FB5"/>
    <w:rsid w:val="00BD1254"/>
    <w:rsid w:val="00BE1FC9"/>
    <w:rsid w:val="00BE4649"/>
    <w:rsid w:val="00C02200"/>
    <w:rsid w:val="00C02F9E"/>
    <w:rsid w:val="00C11DD8"/>
    <w:rsid w:val="00C12241"/>
    <w:rsid w:val="00C17E6A"/>
    <w:rsid w:val="00C202B7"/>
    <w:rsid w:val="00C22755"/>
    <w:rsid w:val="00C23791"/>
    <w:rsid w:val="00C23B35"/>
    <w:rsid w:val="00C44376"/>
    <w:rsid w:val="00C466FA"/>
    <w:rsid w:val="00C542BF"/>
    <w:rsid w:val="00C63FBB"/>
    <w:rsid w:val="00C754B0"/>
    <w:rsid w:val="00C83891"/>
    <w:rsid w:val="00C958B9"/>
    <w:rsid w:val="00C962C3"/>
    <w:rsid w:val="00C97D87"/>
    <w:rsid w:val="00CB1451"/>
    <w:rsid w:val="00CB797E"/>
    <w:rsid w:val="00CC1E9C"/>
    <w:rsid w:val="00CC4816"/>
    <w:rsid w:val="00CC6756"/>
    <w:rsid w:val="00CD0468"/>
    <w:rsid w:val="00CD099B"/>
    <w:rsid w:val="00CD2EED"/>
    <w:rsid w:val="00CD30DB"/>
    <w:rsid w:val="00CE7C68"/>
    <w:rsid w:val="00CF0FB7"/>
    <w:rsid w:val="00D04F6B"/>
    <w:rsid w:val="00D11A3A"/>
    <w:rsid w:val="00D145C7"/>
    <w:rsid w:val="00D14A09"/>
    <w:rsid w:val="00D263C2"/>
    <w:rsid w:val="00D3116A"/>
    <w:rsid w:val="00D31443"/>
    <w:rsid w:val="00D31521"/>
    <w:rsid w:val="00D32C34"/>
    <w:rsid w:val="00D33713"/>
    <w:rsid w:val="00D37DE8"/>
    <w:rsid w:val="00D42167"/>
    <w:rsid w:val="00D46278"/>
    <w:rsid w:val="00D52F4F"/>
    <w:rsid w:val="00D62D95"/>
    <w:rsid w:val="00D636AD"/>
    <w:rsid w:val="00D63A5E"/>
    <w:rsid w:val="00D63BFF"/>
    <w:rsid w:val="00D769D0"/>
    <w:rsid w:val="00D852FC"/>
    <w:rsid w:val="00D874A1"/>
    <w:rsid w:val="00D902FC"/>
    <w:rsid w:val="00D91964"/>
    <w:rsid w:val="00D934B5"/>
    <w:rsid w:val="00D93DE7"/>
    <w:rsid w:val="00D962F0"/>
    <w:rsid w:val="00DB42EF"/>
    <w:rsid w:val="00DD3C5B"/>
    <w:rsid w:val="00DD4DCB"/>
    <w:rsid w:val="00DE0902"/>
    <w:rsid w:val="00DE7A37"/>
    <w:rsid w:val="00DF3D71"/>
    <w:rsid w:val="00DF5B6B"/>
    <w:rsid w:val="00E00D50"/>
    <w:rsid w:val="00E017F6"/>
    <w:rsid w:val="00E23137"/>
    <w:rsid w:val="00E23BA2"/>
    <w:rsid w:val="00E2743A"/>
    <w:rsid w:val="00E30F68"/>
    <w:rsid w:val="00E40FD5"/>
    <w:rsid w:val="00E4251F"/>
    <w:rsid w:val="00E503D3"/>
    <w:rsid w:val="00E529FA"/>
    <w:rsid w:val="00E549B7"/>
    <w:rsid w:val="00E553C5"/>
    <w:rsid w:val="00E559E2"/>
    <w:rsid w:val="00E572C4"/>
    <w:rsid w:val="00E57D83"/>
    <w:rsid w:val="00E600A1"/>
    <w:rsid w:val="00E60526"/>
    <w:rsid w:val="00E66D8E"/>
    <w:rsid w:val="00E70C86"/>
    <w:rsid w:val="00E71619"/>
    <w:rsid w:val="00E72B03"/>
    <w:rsid w:val="00E76718"/>
    <w:rsid w:val="00E772DD"/>
    <w:rsid w:val="00E80077"/>
    <w:rsid w:val="00EB55A2"/>
    <w:rsid w:val="00EC0D07"/>
    <w:rsid w:val="00ED0B84"/>
    <w:rsid w:val="00ED48ED"/>
    <w:rsid w:val="00EE5A6B"/>
    <w:rsid w:val="00EE6F30"/>
    <w:rsid w:val="00EF6C98"/>
    <w:rsid w:val="00EF702E"/>
    <w:rsid w:val="00F077BA"/>
    <w:rsid w:val="00F157B2"/>
    <w:rsid w:val="00F302E5"/>
    <w:rsid w:val="00F31428"/>
    <w:rsid w:val="00F36C8D"/>
    <w:rsid w:val="00F42050"/>
    <w:rsid w:val="00F455EA"/>
    <w:rsid w:val="00F47167"/>
    <w:rsid w:val="00F6466A"/>
    <w:rsid w:val="00F7618C"/>
    <w:rsid w:val="00F829C0"/>
    <w:rsid w:val="00F86BFE"/>
    <w:rsid w:val="00F90FE1"/>
    <w:rsid w:val="00FA524F"/>
    <w:rsid w:val="00FB0FEF"/>
    <w:rsid w:val="00FB13CB"/>
    <w:rsid w:val="00FC79A9"/>
    <w:rsid w:val="00FC7F03"/>
    <w:rsid w:val="00FD0660"/>
    <w:rsid w:val="00FD2D20"/>
    <w:rsid w:val="00FD68AA"/>
    <w:rsid w:val="00FE55D5"/>
    <w:rsid w:val="00FF1216"/>
    <w:rsid w:val="00FF1638"/>
    <w:rsid w:val="033E3565"/>
    <w:rsid w:val="041F4567"/>
    <w:rsid w:val="0C4B5C57"/>
    <w:rsid w:val="21DC0CEC"/>
    <w:rsid w:val="27A762D8"/>
    <w:rsid w:val="32975C39"/>
    <w:rsid w:val="3E1477C0"/>
    <w:rsid w:val="3E263D5B"/>
    <w:rsid w:val="41637451"/>
    <w:rsid w:val="434C3BCD"/>
    <w:rsid w:val="589A079A"/>
    <w:rsid w:val="5F4C5B9F"/>
    <w:rsid w:val="5FC704D4"/>
    <w:rsid w:val="6B935202"/>
    <w:rsid w:val="70523827"/>
    <w:rsid w:val="785D41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31" fillcolor="white">
      <v:fill color="white"/>
    </o:shapedefaults>
    <o:shapelayout v:ext="edit">
      <o:idmap v:ext="edit" data="1"/>
    </o:shapelayout>
  </w:shapeDefaults>
  <w:decimalSymbol w:val="."/>
  <w:listSeparator w:val=","/>
  <w15:docId w15:val="{3FFF5FE6-ECBF-495C-A96E-E694ADB19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uiPriority="0"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autoRedefine/>
    <w:qFormat/>
    <w:pPr>
      <w:jc w:val="both"/>
      <w:textAlignment w:val="baseline"/>
    </w:pPr>
    <w:rPr>
      <w:rFonts w:ascii="Calibri" w:hAnsi="Calibri"/>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
    <w:autoRedefine/>
    <w:qFormat/>
    <w:pPr>
      <w:ind w:firstLineChars="200" w:firstLine="420"/>
    </w:pPr>
  </w:style>
  <w:style w:type="paragraph" w:styleId="a3">
    <w:name w:val="Body Text Indent"/>
    <w:basedOn w:val="a"/>
    <w:autoRedefine/>
    <w:qFormat/>
    <w:pPr>
      <w:spacing w:after="120"/>
      <w:ind w:leftChars="200" w:left="420"/>
    </w:pPr>
  </w:style>
  <w:style w:type="paragraph" w:styleId="a4">
    <w:name w:val="Date"/>
    <w:basedOn w:val="a"/>
    <w:next w:val="a"/>
    <w:link w:val="Char"/>
    <w:autoRedefine/>
    <w:uiPriority w:val="99"/>
    <w:unhideWhenUsed/>
    <w:qFormat/>
    <w:pPr>
      <w:ind w:leftChars="2500" w:left="100"/>
    </w:pPr>
  </w:style>
  <w:style w:type="paragraph" w:styleId="a5">
    <w:name w:val="footer"/>
    <w:basedOn w:val="a"/>
    <w:link w:val="Char0"/>
    <w:autoRedefine/>
    <w:uiPriority w:val="99"/>
    <w:unhideWhenUsed/>
    <w:qFormat/>
    <w:pPr>
      <w:tabs>
        <w:tab w:val="center" w:pos="4153"/>
        <w:tab w:val="right" w:pos="8306"/>
      </w:tabs>
      <w:snapToGrid w:val="0"/>
      <w:jc w:val="left"/>
    </w:pPr>
    <w:rPr>
      <w:sz w:val="18"/>
      <w:szCs w:val="18"/>
    </w:rPr>
  </w:style>
  <w:style w:type="paragraph" w:styleId="a6">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autoRedefine/>
    <w:qFormat/>
    <w:pPr>
      <w:widowControl w:val="0"/>
      <w:spacing w:beforeAutospacing="1" w:afterAutospacing="1"/>
      <w:jc w:val="left"/>
      <w:textAlignment w:val="auto"/>
    </w:pPr>
    <w:rPr>
      <w:sz w:val="24"/>
      <w:szCs w:val="24"/>
    </w:rPr>
  </w:style>
  <w:style w:type="character" w:styleId="a8">
    <w:name w:val="Hyperlink"/>
    <w:basedOn w:val="NormalCharacter"/>
    <w:autoRedefine/>
    <w:qFormat/>
    <w:rPr>
      <w:rFonts w:ascii="Calibri" w:eastAsia="宋体" w:hAnsi="Calibri"/>
      <w:color w:val="0000FF"/>
      <w:u w:val="single"/>
    </w:rPr>
  </w:style>
  <w:style w:type="character" w:customStyle="1" w:styleId="NormalCharacter">
    <w:name w:val="NormalCharacter"/>
    <w:autoRedefine/>
    <w:qFormat/>
    <w:rPr>
      <w:rFonts w:ascii="Calibri" w:eastAsia="宋体" w:hAnsi="Calibri"/>
    </w:rPr>
  </w:style>
  <w:style w:type="table" w:customStyle="1" w:styleId="TableNormal">
    <w:name w:val="TableNormal"/>
    <w:autoRedefine/>
    <w:qFormat/>
    <w:tblPr>
      <w:tblCellMar>
        <w:top w:w="0" w:type="dxa"/>
        <w:left w:w="0" w:type="dxa"/>
        <w:bottom w:w="0" w:type="dxa"/>
        <w:right w:w="0" w:type="dxa"/>
      </w:tblCellMar>
    </w:tblPr>
  </w:style>
  <w:style w:type="character" w:customStyle="1" w:styleId="Char">
    <w:name w:val="日期 Char"/>
    <w:basedOn w:val="a0"/>
    <w:link w:val="a4"/>
    <w:autoRedefine/>
    <w:uiPriority w:val="99"/>
    <w:semiHidden/>
    <w:qFormat/>
    <w:rPr>
      <w:sz w:val="21"/>
    </w:rPr>
  </w:style>
  <w:style w:type="character" w:customStyle="1" w:styleId="Char1">
    <w:name w:val="页眉 Char"/>
    <w:basedOn w:val="a0"/>
    <w:link w:val="a6"/>
    <w:autoRedefine/>
    <w:uiPriority w:val="99"/>
    <w:semiHidden/>
    <w:qFormat/>
    <w:rPr>
      <w:sz w:val="18"/>
      <w:szCs w:val="18"/>
    </w:rPr>
  </w:style>
  <w:style w:type="character" w:customStyle="1" w:styleId="Char0">
    <w:name w:val="页脚 Char"/>
    <w:basedOn w:val="a0"/>
    <w:link w:val="a5"/>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8"/>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8</Pages>
  <Words>550</Words>
  <Characters>3135</Characters>
  <Application>Microsoft Office Word</Application>
  <DocSecurity>0</DocSecurity>
  <Lines>26</Lines>
  <Paragraphs>7</Paragraphs>
  <ScaleCrop>false</ScaleCrop>
  <Company>China</Company>
  <LinksUpToDate>false</LinksUpToDate>
  <CharactersWithSpaces>3678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 Office</dc:creator>
  <cp:lastModifiedBy>User</cp:lastModifiedBy>
  <cp:revision>99</cp:revision>
  <cp:lastPrinted>2024-02-27T05:50:00Z</cp:lastPrinted>
  <dcterms:created xsi:type="dcterms:W3CDTF">2020-03-17T06:48:00Z</dcterms:created>
  <dcterms:modified xsi:type="dcterms:W3CDTF">2024-03-04T04:14:00Z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D150FEF3D8FE408DA5A3D1D7B5B32BBA</vt:lpwstr>
  </property>
</Properties>
</file>