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E7BA05"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仿宋_GB2312" w:hAnsi="仿宋_GB2312" w:eastAsia="仿宋_GB2312" w:cs="仿宋_GB2312"/>
          <w:b/>
          <w:bCs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附件：</w:t>
      </w:r>
    </w:p>
    <w:p w14:paraId="1A985073">
      <w:pPr>
        <w:pStyle w:val="2"/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大冶市巩固“双减”成果规范办学行为综合督导内容</w:t>
      </w:r>
    </w:p>
    <w:bookmarkEnd w:id="0"/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1"/>
        <w:gridCol w:w="1995"/>
        <w:gridCol w:w="4101"/>
        <w:gridCol w:w="925"/>
      </w:tblGrid>
      <w:tr w14:paraId="30E612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1" w:type="dxa"/>
            <w:noWrap w:val="0"/>
            <w:vAlign w:val="top"/>
          </w:tcPr>
          <w:p w14:paraId="3C042C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督查内容</w:t>
            </w:r>
          </w:p>
        </w:tc>
        <w:tc>
          <w:tcPr>
            <w:tcW w:w="1995" w:type="dxa"/>
            <w:noWrap w:val="0"/>
            <w:vAlign w:val="top"/>
          </w:tcPr>
          <w:p w14:paraId="301050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督查内容</w:t>
            </w:r>
          </w:p>
        </w:tc>
        <w:tc>
          <w:tcPr>
            <w:tcW w:w="4101" w:type="dxa"/>
            <w:noWrap w:val="0"/>
            <w:vAlign w:val="top"/>
          </w:tcPr>
          <w:p w14:paraId="1FAAC0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督查方式</w:t>
            </w:r>
          </w:p>
        </w:tc>
        <w:tc>
          <w:tcPr>
            <w:tcW w:w="925" w:type="dxa"/>
            <w:noWrap w:val="0"/>
            <w:vAlign w:val="top"/>
          </w:tcPr>
          <w:p w14:paraId="72D7E1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 注</w:t>
            </w:r>
          </w:p>
        </w:tc>
      </w:tr>
      <w:tr w14:paraId="317D44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1" w:type="dxa"/>
            <w:vMerge w:val="restart"/>
            <w:noWrap w:val="0"/>
            <w:vAlign w:val="center"/>
          </w:tcPr>
          <w:p w14:paraId="43FAF3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阳光体育一小时</w:t>
            </w:r>
          </w:p>
        </w:tc>
        <w:tc>
          <w:tcPr>
            <w:tcW w:w="1995" w:type="dxa"/>
            <w:noWrap w:val="0"/>
            <w:vAlign w:val="center"/>
          </w:tcPr>
          <w:p w14:paraId="3643A37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0" w:lineRule="exact"/>
              <w:jc w:val="both"/>
              <w:textAlignment w:val="baseline"/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阳光体育大课间</w:t>
            </w:r>
          </w:p>
        </w:tc>
        <w:tc>
          <w:tcPr>
            <w:tcW w:w="4101" w:type="dxa"/>
            <w:noWrap w:val="0"/>
            <w:vAlign w:val="center"/>
          </w:tcPr>
          <w:p w14:paraId="06178E2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0" w:lineRule="exact"/>
              <w:textAlignment w:val="baseline"/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通过广播体操、跑操、武术操、韵律操、传统体育项目等运动方式确保学生在校体育锻炼时间不少于1小时。查作息时间、课程安排、</w:t>
            </w:r>
          </w:p>
        </w:tc>
        <w:tc>
          <w:tcPr>
            <w:tcW w:w="925" w:type="dxa"/>
            <w:noWrap w:val="0"/>
            <w:vAlign w:val="center"/>
          </w:tcPr>
          <w:p w14:paraId="3E2835AB">
            <w:pPr>
              <w:rPr>
                <w:rFonts w:hint="eastAsia"/>
                <w:b/>
                <w:bCs/>
                <w:sz w:val="44"/>
                <w:szCs w:val="44"/>
                <w:vertAlign w:val="baseline"/>
                <w:lang w:val="en-US" w:eastAsia="zh-CN"/>
              </w:rPr>
            </w:pPr>
          </w:p>
        </w:tc>
      </w:tr>
      <w:tr w14:paraId="725071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1" w:type="dxa"/>
            <w:vMerge w:val="continue"/>
            <w:noWrap w:val="0"/>
            <w:vAlign w:val="center"/>
          </w:tcPr>
          <w:p w14:paraId="2FDA8038">
            <w:pPr>
              <w:jc w:val="center"/>
              <w:rPr>
                <w:rFonts w:hint="eastAsia"/>
                <w:b/>
                <w:bCs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995" w:type="dxa"/>
            <w:noWrap w:val="0"/>
            <w:vAlign w:val="center"/>
          </w:tcPr>
          <w:p w14:paraId="1E258B1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0" w:lineRule="exact"/>
              <w:jc w:val="both"/>
              <w:textAlignment w:val="baseline"/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体育课程</w:t>
            </w:r>
          </w:p>
        </w:tc>
        <w:tc>
          <w:tcPr>
            <w:tcW w:w="4101" w:type="dxa"/>
            <w:noWrap w:val="0"/>
            <w:vAlign w:val="center"/>
          </w:tcPr>
          <w:p w14:paraId="1171822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0" w:lineRule="exact"/>
              <w:textAlignment w:val="baseline"/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查课表、查备课情况、询问学生是否开足开齐体育课，体育课是否被削减或挤占（1至2年级每周4节体育课，3至9年级每周3节体育课，高中阶段学校每周2节体育课）。</w:t>
            </w:r>
          </w:p>
        </w:tc>
        <w:tc>
          <w:tcPr>
            <w:tcW w:w="925" w:type="dxa"/>
            <w:noWrap w:val="0"/>
            <w:vAlign w:val="center"/>
          </w:tcPr>
          <w:p w14:paraId="041A8E75">
            <w:pPr>
              <w:rPr>
                <w:rFonts w:hint="eastAsia"/>
                <w:b/>
                <w:bCs/>
                <w:sz w:val="44"/>
                <w:szCs w:val="44"/>
                <w:vertAlign w:val="baseline"/>
                <w:lang w:val="en-US" w:eastAsia="zh-CN"/>
              </w:rPr>
            </w:pPr>
          </w:p>
        </w:tc>
      </w:tr>
      <w:tr w14:paraId="2AAC95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1" w:type="dxa"/>
            <w:vMerge w:val="restart"/>
            <w:noWrap w:val="0"/>
            <w:vAlign w:val="center"/>
          </w:tcPr>
          <w:p w14:paraId="0FA8FA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近视率</w:t>
            </w:r>
          </w:p>
        </w:tc>
        <w:tc>
          <w:tcPr>
            <w:tcW w:w="1995" w:type="dxa"/>
            <w:noWrap w:val="0"/>
            <w:vAlign w:val="center"/>
          </w:tcPr>
          <w:p w14:paraId="2AE1E48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0" w:lineRule="exact"/>
              <w:jc w:val="both"/>
              <w:textAlignment w:val="baseline"/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视力筛查</w:t>
            </w:r>
          </w:p>
        </w:tc>
        <w:tc>
          <w:tcPr>
            <w:tcW w:w="4101" w:type="dxa"/>
            <w:noWrap w:val="0"/>
            <w:vAlign w:val="center"/>
          </w:tcPr>
          <w:p w14:paraId="576B355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0" w:lineRule="exact"/>
              <w:textAlignment w:val="baseline"/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落实教室、宿舍、采光和照明要求，配合医疗卫生机构开展视力筛查，做好学生视力不良检出率、新发率等报告和统计分析，查在校学生近视率是否呈下降趋势（逐年下降0.5%）。</w:t>
            </w:r>
          </w:p>
        </w:tc>
        <w:tc>
          <w:tcPr>
            <w:tcW w:w="925" w:type="dxa"/>
            <w:noWrap w:val="0"/>
            <w:vAlign w:val="center"/>
          </w:tcPr>
          <w:p w14:paraId="717769BF">
            <w:pPr>
              <w:rPr>
                <w:rFonts w:hint="eastAsia"/>
                <w:b/>
                <w:bCs/>
                <w:sz w:val="44"/>
                <w:szCs w:val="44"/>
                <w:vertAlign w:val="baseline"/>
                <w:lang w:val="en-US" w:eastAsia="zh-CN"/>
              </w:rPr>
            </w:pPr>
          </w:p>
        </w:tc>
      </w:tr>
      <w:tr w14:paraId="4E1FD9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1" w:type="dxa"/>
            <w:vMerge w:val="continue"/>
            <w:noWrap w:val="0"/>
            <w:vAlign w:val="center"/>
          </w:tcPr>
          <w:p w14:paraId="43BBB1CD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995" w:type="dxa"/>
            <w:noWrap w:val="0"/>
            <w:vAlign w:val="center"/>
          </w:tcPr>
          <w:p w14:paraId="6F813F7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0" w:lineRule="exact"/>
              <w:jc w:val="both"/>
              <w:textAlignment w:val="baseline"/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眼保健操</w:t>
            </w:r>
          </w:p>
        </w:tc>
        <w:tc>
          <w:tcPr>
            <w:tcW w:w="4101" w:type="dxa"/>
            <w:noWrap w:val="0"/>
            <w:vAlign w:val="center"/>
          </w:tcPr>
          <w:p w14:paraId="0E07221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0" w:lineRule="exact"/>
              <w:textAlignment w:val="baseline"/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每天安排两次眼保健操，查作息表、询问学生</w:t>
            </w:r>
          </w:p>
        </w:tc>
        <w:tc>
          <w:tcPr>
            <w:tcW w:w="925" w:type="dxa"/>
            <w:noWrap w:val="0"/>
            <w:vAlign w:val="center"/>
          </w:tcPr>
          <w:p w14:paraId="5A47084E">
            <w:pPr>
              <w:rPr>
                <w:rFonts w:hint="eastAsia"/>
                <w:b/>
                <w:bCs/>
                <w:sz w:val="44"/>
                <w:szCs w:val="44"/>
                <w:vertAlign w:val="baseline"/>
                <w:lang w:val="en-US" w:eastAsia="zh-CN"/>
              </w:rPr>
            </w:pPr>
          </w:p>
        </w:tc>
      </w:tr>
      <w:tr w14:paraId="0EF347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1" w:type="dxa"/>
            <w:noWrap w:val="0"/>
            <w:vAlign w:val="center"/>
          </w:tcPr>
          <w:p w14:paraId="44621A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小胖墩</w:t>
            </w:r>
          </w:p>
        </w:tc>
        <w:tc>
          <w:tcPr>
            <w:tcW w:w="1995" w:type="dxa"/>
            <w:noWrap w:val="0"/>
            <w:vAlign w:val="center"/>
          </w:tcPr>
          <w:p w14:paraId="5017B07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0" w:lineRule="exact"/>
              <w:jc w:val="both"/>
              <w:textAlignment w:val="baseline"/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肥胖率</w:t>
            </w:r>
          </w:p>
        </w:tc>
        <w:tc>
          <w:tcPr>
            <w:tcW w:w="4101" w:type="dxa"/>
            <w:noWrap w:val="0"/>
            <w:vAlign w:val="center"/>
          </w:tcPr>
          <w:p w14:paraId="43D6052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0" w:lineRule="exact"/>
              <w:textAlignment w:val="baseline"/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是否统计在校生肥胖率，是否到达逐年下降标准。</w:t>
            </w:r>
          </w:p>
        </w:tc>
        <w:tc>
          <w:tcPr>
            <w:tcW w:w="925" w:type="dxa"/>
            <w:noWrap w:val="0"/>
            <w:vAlign w:val="center"/>
          </w:tcPr>
          <w:p w14:paraId="5E5689CE">
            <w:pPr>
              <w:rPr>
                <w:rFonts w:hint="eastAsia"/>
                <w:b/>
                <w:bCs/>
                <w:sz w:val="44"/>
                <w:szCs w:val="44"/>
                <w:vertAlign w:val="baseline"/>
                <w:lang w:val="en-US" w:eastAsia="zh-CN"/>
              </w:rPr>
            </w:pPr>
          </w:p>
        </w:tc>
      </w:tr>
      <w:tr w14:paraId="5A292B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1" w:type="dxa"/>
            <w:vMerge w:val="restart"/>
            <w:noWrap w:val="0"/>
            <w:vAlign w:val="center"/>
          </w:tcPr>
          <w:p w14:paraId="65AAC0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心理健康教育工作</w:t>
            </w:r>
          </w:p>
        </w:tc>
        <w:tc>
          <w:tcPr>
            <w:tcW w:w="1995" w:type="dxa"/>
            <w:noWrap w:val="0"/>
            <w:vAlign w:val="center"/>
          </w:tcPr>
          <w:p w14:paraId="6DB4264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0" w:lineRule="exact"/>
              <w:jc w:val="both"/>
              <w:textAlignment w:val="baseline"/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四年级及以上学生心理健康筛查情况</w:t>
            </w:r>
          </w:p>
        </w:tc>
        <w:tc>
          <w:tcPr>
            <w:tcW w:w="4101" w:type="dxa"/>
            <w:noWrap w:val="0"/>
            <w:vAlign w:val="center"/>
          </w:tcPr>
          <w:p w14:paraId="652ED0C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0" w:lineRule="exact"/>
              <w:textAlignment w:val="baseline"/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查看各班级心理健康筛查报告</w:t>
            </w:r>
          </w:p>
        </w:tc>
        <w:tc>
          <w:tcPr>
            <w:tcW w:w="925" w:type="dxa"/>
            <w:noWrap w:val="0"/>
            <w:vAlign w:val="center"/>
          </w:tcPr>
          <w:p w14:paraId="7F3783F8">
            <w:pPr>
              <w:rPr>
                <w:rFonts w:hint="eastAsia"/>
                <w:b/>
                <w:bCs/>
                <w:sz w:val="44"/>
                <w:szCs w:val="44"/>
                <w:vertAlign w:val="baseline"/>
                <w:lang w:val="en-US" w:eastAsia="zh-CN"/>
              </w:rPr>
            </w:pPr>
          </w:p>
        </w:tc>
      </w:tr>
      <w:tr w14:paraId="33953A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1" w:type="dxa"/>
            <w:vMerge w:val="continue"/>
            <w:noWrap w:val="0"/>
            <w:vAlign w:val="center"/>
          </w:tcPr>
          <w:p w14:paraId="1FBC8396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995" w:type="dxa"/>
            <w:noWrap w:val="0"/>
            <w:vAlign w:val="center"/>
          </w:tcPr>
          <w:p w14:paraId="2DC9D1C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0" w:lineRule="exact"/>
              <w:jc w:val="both"/>
              <w:textAlignment w:val="baseline"/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心理咨询室建设及使用情况</w:t>
            </w:r>
          </w:p>
        </w:tc>
        <w:tc>
          <w:tcPr>
            <w:tcW w:w="4101" w:type="dxa"/>
            <w:noWrap w:val="0"/>
            <w:vAlign w:val="center"/>
          </w:tcPr>
          <w:p w14:paraId="0195DEB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0" w:lineRule="exact"/>
              <w:textAlignment w:val="baseline"/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实地查看并检查接访台账</w:t>
            </w:r>
          </w:p>
        </w:tc>
        <w:tc>
          <w:tcPr>
            <w:tcW w:w="925" w:type="dxa"/>
            <w:noWrap w:val="0"/>
            <w:vAlign w:val="center"/>
          </w:tcPr>
          <w:p w14:paraId="6729B1BF">
            <w:pPr>
              <w:rPr>
                <w:rFonts w:hint="eastAsia"/>
                <w:b/>
                <w:bCs/>
                <w:sz w:val="44"/>
                <w:szCs w:val="44"/>
                <w:vertAlign w:val="baseline"/>
                <w:lang w:val="en-US" w:eastAsia="zh-CN"/>
              </w:rPr>
            </w:pPr>
          </w:p>
        </w:tc>
      </w:tr>
      <w:tr w14:paraId="1D35C2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1" w:type="dxa"/>
            <w:vMerge w:val="continue"/>
            <w:noWrap w:val="0"/>
            <w:vAlign w:val="center"/>
          </w:tcPr>
          <w:p w14:paraId="0DF9FBB1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995" w:type="dxa"/>
            <w:noWrap w:val="0"/>
            <w:vAlign w:val="center"/>
          </w:tcPr>
          <w:p w14:paraId="0E1D916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0" w:lineRule="exact"/>
              <w:jc w:val="both"/>
              <w:textAlignment w:val="baseline"/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心理健康活动开展情况</w:t>
            </w:r>
          </w:p>
        </w:tc>
        <w:tc>
          <w:tcPr>
            <w:tcW w:w="4101" w:type="dxa"/>
            <w:noWrap w:val="0"/>
            <w:vAlign w:val="center"/>
          </w:tcPr>
          <w:p w14:paraId="1F68C22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0" w:lineRule="exact"/>
              <w:textAlignment w:val="baseline"/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查看相关活动方案及图片</w:t>
            </w:r>
          </w:p>
        </w:tc>
        <w:tc>
          <w:tcPr>
            <w:tcW w:w="925" w:type="dxa"/>
            <w:noWrap w:val="0"/>
            <w:vAlign w:val="center"/>
          </w:tcPr>
          <w:p w14:paraId="659634C6">
            <w:pPr>
              <w:rPr>
                <w:rFonts w:hint="eastAsia"/>
                <w:b/>
                <w:bCs/>
                <w:sz w:val="44"/>
                <w:szCs w:val="44"/>
                <w:vertAlign w:val="baseline"/>
                <w:lang w:val="en-US" w:eastAsia="zh-CN"/>
              </w:rPr>
            </w:pPr>
          </w:p>
        </w:tc>
      </w:tr>
      <w:tr w14:paraId="3EAF1E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1" w:type="dxa"/>
            <w:vMerge w:val="continue"/>
            <w:noWrap w:val="0"/>
            <w:vAlign w:val="center"/>
          </w:tcPr>
          <w:p w14:paraId="673E95CD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995" w:type="dxa"/>
            <w:noWrap w:val="0"/>
            <w:vAlign w:val="center"/>
          </w:tcPr>
          <w:p w14:paraId="3C814B4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0" w:lineRule="exact"/>
              <w:jc w:val="both"/>
              <w:textAlignment w:val="baseline"/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心困生关爱帮扶机制落实情况</w:t>
            </w:r>
          </w:p>
        </w:tc>
        <w:tc>
          <w:tcPr>
            <w:tcW w:w="4101" w:type="dxa"/>
            <w:noWrap w:val="0"/>
            <w:vAlign w:val="center"/>
          </w:tcPr>
          <w:p w14:paraId="5506498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0" w:lineRule="exact"/>
              <w:textAlignment w:val="baseline"/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查看教师关爱帮扶相关过程性资料</w:t>
            </w:r>
          </w:p>
        </w:tc>
        <w:tc>
          <w:tcPr>
            <w:tcW w:w="925" w:type="dxa"/>
            <w:noWrap w:val="0"/>
            <w:vAlign w:val="center"/>
          </w:tcPr>
          <w:p w14:paraId="4563481C">
            <w:pPr>
              <w:rPr>
                <w:rFonts w:hint="eastAsia"/>
                <w:b/>
                <w:bCs/>
                <w:sz w:val="44"/>
                <w:szCs w:val="44"/>
                <w:vertAlign w:val="baseline"/>
                <w:lang w:val="en-US" w:eastAsia="zh-CN"/>
              </w:rPr>
            </w:pPr>
          </w:p>
        </w:tc>
      </w:tr>
      <w:tr w14:paraId="330402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1" w:type="dxa"/>
            <w:vMerge w:val="continue"/>
            <w:noWrap w:val="0"/>
            <w:vAlign w:val="center"/>
          </w:tcPr>
          <w:p w14:paraId="285E4C35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995" w:type="dxa"/>
            <w:noWrap w:val="0"/>
            <w:vAlign w:val="center"/>
          </w:tcPr>
          <w:p w14:paraId="5830518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0" w:lineRule="exact"/>
              <w:jc w:val="both"/>
              <w:textAlignment w:val="baseline"/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心理健康教师配备及上课情况</w:t>
            </w:r>
          </w:p>
        </w:tc>
        <w:tc>
          <w:tcPr>
            <w:tcW w:w="4101" w:type="dxa"/>
            <w:noWrap w:val="0"/>
            <w:vAlign w:val="center"/>
          </w:tcPr>
          <w:p w14:paraId="7D2D054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0" w:lineRule="exact"/>
              <w:textAlignment w:val="baseline"/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查看心理健康专兼职教师花名册及上课情况</w:t>
            </w:r>
          </w:p>
        </w:tc>
        <w:tc>
          <w:tcPr>
            <w:tcW w:w="925" w:type="dxa"/>
            <w:noWrap w:val="0"/>
            <w:vAlign w:val="center"/>
          </w:tcPr>
          <w:p w14:paraId="1ABB8DBB">
            <w:pPr>
              <w:rPr>
                <w:rFonts w:hint="eastAsia"/>
                <w:b/>
                <w:bCs/>
                <w:sz w:val="44"/>
                <w:szCs w:val="44"/>
                <w:vertAlign w:val="baseline"/>
                <w:lang w:val="en-US" w:eastAsia="zh-CN"/>
              </w:rPr>
            </w:pPr>
          </w:p>
        </w:tc>
      </w:tr>
      <w:tr w14:paraId="368731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1" w:type="dxa"/>
            <w:vMerge w:val="restart"/>
            <w:noWrap w:val="0"/>
            <w:vAlign w:val="center"/>
          </w:tcPr>
          <w:p w14:paraId="6196CB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家校共育落实情况</w:t>
            </w:r>
          </w:p>
        </w:tc>
        <w:tc>
          <w:tcPr>
            <w:tcW w:w="1995" w:type="dxa"/>
            <w:noWrap w:val="0"/>
            <w:vAlign w:val="center"/>
          </w:tcPr>
          <w:p w14:paraId="795D317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0" w:lineRule="exact"/>
              <w:jc w:val="both"/>
              <w:textAlignment w:val="baseline"/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家长会召开情况</w:t>
            </w:r>
          </w:p>
        </w:tc>
        <w:tc>
          <w:tcPr>
            <w:tcW w:w="4101" w:type="dxa"/>
            <w:noWrap w:val="0"/>
            <w:vAlign w:val="center"/>
          </w:tcPr>
          <w:p w14:paraId="5A3F295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0" w:lineRule="exact"/>
              <w:textAlignment w:val="baseline"/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查看相关班级家长签到表及现场图片</w:t>
            </w:r>
          </w:p>
        </w:tc>
        <w:tc>
          <w:tcPr>
            <w:tcW w:w="925" w:type="dxa"/>
            <w:noWrap w:val="0"/>
            <w:vAlign w:val="center"/>
          </w:tcPr>
          <w:p w14:paraId="148F2148">
            <w:pPr>
              <w:rPr>
                <w:rFonts w:hint="eastAsia"/>
                <w:b/>
                <w:bCs/>
                <w:sz w:val="44"/>
                <w:szCs w:val="44"/>
                <w:vertAlign w:val="baseline"/>
                <w:lang w:val="en-US" w:eastAsia="zh-CN"/>
              </w:rPr>
            </w:pPr>
          </w:p>
        </w:tc>
      </w:tr>
      <w:tr w14:paraId="377905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1" w:type="dxa"/>
            <w:vMerge w:val="continue"/>
            <w:noWrap w:val="0"/>
            <w:vAlign w:val="center"/>
          </w:tcPr>
          <w:p w14:paraId="2FAA256C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995" w:type="dxa"/>
            <w:noWrap w:val="0"/>
            <w:vAlign w:val="center"/>
          </w:tcPr>
          <w:p w14:paraId="7C3067F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0" w:lineRule="exact"/>
              <w:jc w:val="both"/>
              <w:textAlignment w:val="baseline"/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家访率达100%</w:t>
            </w:r>
          </w:p>
        </w:tc>
        <w:tc>
          <w:tcPr>
            <w:tcW w:w="4101" w:type="dxa"/>
            <w:noWrap w:val="0"/>
            <w:vAlign w:val="center"/>
          </w:tcPr>
          <w:p w14:paraId="0E1AF96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0" w:lineRule="exact"/>
              <w:textAlignment w:val="baseline"/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查看家访手记及图片</w:t>
            </w:r>
          </w:p>
        </w:tc>
        <w:tc>
          <w:tcPr>
            <w:tcW w:w="925" w:type="dxa"/>
            <w:noWrap w:val="0"/>
            <w:vAlign w:val="center"/>
          </w:tcPr>
          <w:p w14:paraId="135B7CC7">
            <w:pPr>
              <w:rPr>
                <w:rFonts w:hint="eastAsia"/>
                <w:b/>
                <w:bCs/>
                <w:sz w:val="44"/>
                <w:szCs w:val="44"/>
                <w:vertAlign w:val="baseline"/>
                <w:lang w:val="en-US" w:eastAsia="zh-CN"/>
              </w:rPr>
            </w:pPr>
          </w:p>
        </w:tc>
      </w:tr>
      <w:tr w14:paraId="1C70CD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1" w:type="dxa"/>
            <w:vMerge w:val="continue"/>
            <w:noWrap w:val="0"/>
            <w:vAlign w:val="center"/>
          </w:tcPr>
          <w:p w14:paraId="4DEF144D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995" w:type="dxa"/>
            <w:noWrap w:val="0"/>
            <w:vAlign w:val="center"/>
          </w:tcPr>
          <w:p w14:paraId="2B1B3A0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0" w:lineRule="exact"/>
              <w:jc w:val="both"/>
              <w:textAlignment w:val="baseline"/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周三直播课家长参与率</w:t>
            </w:r>
          </w:p>
        </w:tc>
        <w:tc>
          <w:tcPr>
            <w:tcW w:w="4101" w:type="dxa"/>
            <w:noWrap w:val="0"/>
            <w:vAlign w:val="center"/>
          </w:tcPr>
          <w:p w14:paraId="7A2FB54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0" w:lineRule="exact"/>
              <w:textAlignment w:val="baseline"/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抽查班主任会议通知转发截图</w:t>
            </w:r>
          </w:p>
        </w:tc>
        <w:tc>
          <w:tcPr>
            <w:tcW w:w="925" w:type="dxa"/>
            <w:noWrap w:val="0"/>
            <w:vAlign w:val="center"/>
          </w:tcPr>
          <w:p w14:paraId="1CD538E2">
            <w:pPr>
              <w:rPr>
                <w:rFonts w:hint="eastAsia"/>
                <w:b/>
                <w:bCs/>
                <w:sz w:val="44"/>
                <w:szCs w:val="44"/>
                <w:vertAlign w:val="baseline"/>
                <w:lang w:val="en-US" w:eastAsia="zh-CN"/>
              </w:rPr>
            </w:pPr>
          </w:p>
        </w:tc>
      </w:tr>
      <w:tr w14:paraId="48AC37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1" w:type="dxa"/>
            <w:vMerge w:val="continue"/>
            <w:noWrap w:val="0"/>
            <w:vAlign w:val="center"/>
          </w:tcPr>
          <w:p w14:paraId="45367410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995" w:type="dxa"/>
            <w:noWrap w:val="0"/>
            <w:vAlign w:val="center"/>
          </w:tcPr>
          <w:p w14:paraId="0EEE88D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0" w:lineRule="exact"/>
              <w:jc w:val="both"/>
              <w:textAlignment w:val="baseline"/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家长学校开办情况</w:t>
            </w:r>
          </w:p>
        </w:tc>
        <w:tc>
          <w:tcPr>
            <w:tcW w:w="4101" w:type="dxa"/>
            <w:noWrap w:val="0"/>
            <w:vAlign w:val="center"/>
          </w:tcPr>
          <w:p w14:paraId="0FEB6BB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0" w:lineRule="exact"/>
              <w:textAlignment w:val="baseline"/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查阅专家讲座活动相关方案、讲稿及课件</w:t>
            </w:r>
          </w:p>
        </w:tc>
        <w:tc>
          <w:tcPr>
            <w:tcW w:w="925" w:type="dxa"/>
            <w:noWrap w:val="0"/>
            <w:vAlign w:val="center"/>
          </w:tcPr>
          <w:p w14:paraId="4CD3040A">
            <w:pPr>
              <w:rPr>
                <w:rFonts w:hint="eastAsia"/>
                <w:b/>
                <w:bCs/>
                <w:sz w:val="44"/>
                <w:szCs w:val="44"/>
                <w:vertAlign w:val="baseline"/>
                <w:lang w:val="en-US" w:eastAsia="zh-CN"/>
              </w:rPr>
            </w:pPr>
          </w:p>
        </w:tc>
      </w:tr>
      <w:tr w14:paraId="0F791D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1" w:type="dxa"/>
            <w:vMerge w:val="continue"/>
            <w:noWrap w:val="0"/>
            <w:vAlign w:val="center"/>
          </w:tcPr>
          <w:p w14:paraId="6E080898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995" w:type="dxa"/>
            <w:noWrap w:val="0"/>
            <w:vAlign w:val="center"/>
          </w:tcPr>
          <w:p w14:paraId="6F51B16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0" w:lineRule="exact"/>
              <w:jc w:val="both"/>
              <w:textAlignment w:val="baseline"/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系列亲子活动开展情况</w:t>
            </w:r>
          </w:p>
        </w:tc>
        <w:tc>
          <w:tcPr>
            <w:tcW w:w="4101" w:type="dxa"/>
            <w:noWrap w:val="0"/>
            <w:vAlign w:val="center"/>
          </w:tcPr>
          <w:p w14:paraId="2404425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0" w:lineRule="exact"/>
              <w:textAlignment w:val="baseline"/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查看相关亲子活动方案及图片</w:t>
            </w:r>
          </w:p>
        </w:tc>
        <w:tc>
          <w:tcPr>
            <w:tcW w:w="925" w:type="dxa"/>
            <w:noWrap w:val="0"/>
            <w:vAlign w:val="center"/>
          </w:tcPr>
          <w:p w14:paraId="73CE2B93">
            <w:pPr>
              <w:rPr>
                <w:rFonts w:hint="eastAsia"/>
                <w:b/>
                <w:bCs/>
                <w:sz w:val="44"/>
                <w:szCs w:val="44"/>
                <w:vertAlign w:val="baseline"/>
                <w:lang w:val="en-US" w:eastAsia="zh-CN"/>
              </w:rPr>
            </w:pPr>
          </w:p>
        </w:tc>
      </w:tr>
      <w:tr w14:paraId="1D2171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8" w:hRule="atLeast"/>
        </w:trPr>
        <w:tc>
          <w:tcPr>
            <w:tcW w:w="1501" w:type="dxa"/>
            <w:noWrap w:val="0"/>
            <w:vAlign w:val="center"/>
          </w:tcPr>
          <w:p w14:paraId="288CEA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规范办学行为</w:t>
            </w:r>
          </w:p>
          <w:p w14:paraId="0841574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0" w:lineRule="exact"/>
              <w:textAlignment w:val="baseline"/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  <w:tc>
          <w:tcPr>
            <w:tcW w:w="1995" w:type="dxa"/>
            <w:noWrap w:val="0"/>
            <w:vAlign w:val="center"/>
          </w:tcPr>
          <w:p w14:paraId="178D606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0" w:lineRule="exact"/>
              <w:jc w:val="both"/>
              <w:textAlignment w:val="baseline"/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课程开设</w:t>
            </w:r>
            <w:r>
              <w:rPr>
                <w:rFonts w:hint="eastAsia" w:eastAsia="仿宋_GB2312" w:cs="Times New Roman"/>
                <w:sz w:val="24"/>
                <w:lang w:val="en-US" w:eastAsia="zh-CN"/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作息时间</w:t>
            </w:r>
            <w:r>
              <w:rPr>
                <w:rFonts w:hint="eastAsia" w:eastAsia="仿宋_GB2312" w:cs="Times New Roman"/>
                <w:sz w:val="24"/>
                <w:lang w:val="en-US" w:eastAsia="zh-CN"/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作业设计</w:t>
            </w:r>
            <w:r>
              <w:rPr>
                <w:rFonts w:hint="eastAsia" w:eastAsia="仿宋_GB2312" w:cs="Times New Roman"/>
                <w:sz w:val="24"/>
                <w:lang w:val="en-US" w:eastAsia="zh-CN"/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课后服务</w:t>
            </w:r>
            <w:r>
              <w:rPr>
                <w:rFonts w:hint="eastAsia" w:eastAsia="仿宋_GB2312" w:cs="Times New Roman"/>
                <w:sz w:val="24"/>
                <w:lang w:val="en-US" w:eastAsia="zh-CN"/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课辅资料</w:t>
            </w:r>
            <w:r>
              <w:rPr>
                <w:rFonts w:hint="eastAsia" w:eastAsia="仿宋_GB2312" w:cs="Times New Roman"/>
                <w:sz w:val="24"/>
                <w:lang w:val="en-US" w:eastAsia="zh-CN"/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手机管控</w:t>
            </w:r>
          </w:p>
        </w:tc>
        <w:tc>
          <w:tcPr>
            <w:tcW w:w="4101" w:type="dxa"/>
            <w:noWrap w:val="0"/>
            <w:vAlign w:val="center"/>
          </w:tcPr>
          <w:p w14:paraId="7F4BFB4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0" w:lineRule="exact"/>
              <w:textAlignment w:val="baseline"/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查阅资料及听课、问卷调查</w:t>
            </w:r>
          </w:p>
          <w:p w14:paraId="1D9B1E0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0" w:lineRule="exact"/>
              <w:textAlignment w:val="baseline"/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查阅资料、问卷调查、相关违规行为核查。</w:t>
            </w:r>
          </w:p>
          <w:p w14:paraId="768FCCE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0" w:lineRule="exact"/>
              <w:textAlignment w:val="baseline"/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  <w:tc>
          <w:tcPr>
            <w:tcW w:w="925" w:type="dxa"/>
            <w:tcBorders/>
            <w:noWrap w:val="0"/>
            <w:vAlign w:val="center"/>
          </w:tcPr>
          <w:p w14:paraId="38BAFFF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0" w:lineRule="exact"/>
              <w:textAlignment w:val="baseline"/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</w:tr>
      <w:tr w14:paraId="7422DB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1" w:type="dxa"/>
            <w:vMerge w:val="restart"/>
            <w:noWrap w:val="0"/>
            <w:vAlign w:val="center"/>
          </w:tcPr>
          <w:p w14:paraId="1520F5C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0" w:lineRule="exact"/>
              <w:textAlignment w:val="baseline"/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</w:pPr>
          </w:p>
          <w:p w14:paraId="445983A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0" w:lineRule="exact"/>
              <w:textAlignment w:val="baseline"/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</w:pPr>
          </w:p>
          <w:p w14:paraId="21C124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校</w:t>
            </w:r>
          </w:p>
          <w:p w14:paraId="45AAC5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园</w:t>
            </w:r>
          </w:p>
          <w:p w14:paraId="098769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</w:t>
            </w:r>
          </w:p>
          <w:p w14:paraId="25FCBD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</w:t>
            </w:r>
          </w:p>
          <w:p w14:paraId="4B4F2C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管</w:t>
            </w:r>
          </w:p>
          <w:p w14:paraId="34623C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理</w:t>
            </w:r>
          </w:p>
          <w:p w14:paraId="16A31C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</w:t>
            </w:r>
          </w:p>
          <w:p w14:paraId="472674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作</w:t>
            </w:r>
          </w:p>
        </w:tc>
        <w:tc>
          <w:tcPr>
            <w:tcW w:w="1995" w:type="dxa"/>
            <w:vMerge w:val="restart"/>
            <w:noWrap w:val="0"/>
            <w:vAlign w:val="center"/>
          </w:tcPr>
          <w:p w14:paraId="3026606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0" w:lineRule="exact"/>
              <w:jc w:val="both"/>
              <w:textAlignment w:val="baseline"/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校园安全防范“四个100%”</w:t>
            </w:r>
          </w:p>
        </w:tc>
        <w:tc>
          <w:tcPr>
            <w:tcW w:w="4101" w:type="dxa"/>
            <w:noWrap w:val="0"/>
            <w:vAlign w:val="center"/>
          </w:tcPr>
          <w:p w14:paraId="4122001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0" w:lineRule="exact"/>
              <w:textAlignment w:val="baseline"/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封闭管理100%。学校（幼儿园）围墙或其他实体屏障不低于2米；出入口应设置门卫值班室并有保安员负责值守；上课期间大门、侧门应处于锁闭状态。</w:t>
            </w:r>
          </w:p>
        </w:tc>
        <w:tc>
          <w:tcPr>
            <w:tcW w:w="925" w:type="dxa"/>
            <w:noWrap w:val="0"/>
            <w:vAlign w:val="center"/>
          </w:tcPr>
          <w:p w14:paraId="6F02FCE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0" w:lineRule="exact"/>
              <w:textAlignment w:val="baseline"/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</w:tr>
      <w:tr w14:paraId="31EDD6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1" w:type="dxa"/>
            <w:vMerge w:val="continue"/>
            <w:noWrap w:val="0"/>
            <w:vAlign w:val="center"/>
          </w:tcPr>
          <w:p w14:paraId="1418B2F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0" w:lineRule="exact"/>
              <w:textAlignment w:val="baseline"/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  <w:tc>
          <w:tcPr>
            <w:tcW w:w="1995" w:type="dxa"/>
            <w:vMerge w:val="continue"/>
            <w:noWrap w:val="0"/>
            <w:vAlign w:val="center"/>
          </w:tcPr>
          <w:p w14:paraId="59771D8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0" w:lineRule="exact"/>
              <w:jc w:val="both"/>
              <w:textAlignment w:val="baseline"/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  <w:tc>
          <w:tcPr>
            <w:tcW w:w="4101" w:type="dxa"/>
            <w:noWrap w:val="0"/>
            <w:vAlign w:val="center"/>
          </w:tcPr>
          <w:p w14:paraId="3D26CB1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0" w:lineRule="exact"/>
              <w:textAlignment w:val="baseline"/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专职保安员配备100%。查保安配备；2.查保安员值勤时着装及持械情况。</w:t>
            </w:r>
          </w:p>
        </w:tc>
        <w:tc>
          <w:tcPr>
            <w:tcW w:w="925" w:type="dxa"/>
            <w:noWrap w:val="0"/>
            <w:vAlign w:val="center"/>
          </w:tcPr>
          <w:p w14:paraId="3AAC6A2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0" w:lineRule="exact"/>
              <w:textAlignment w:val="baseline"/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</w:tr>
      <w:tr w14:paraId="2236FA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1" w:type="dxa"/>
            <w:vMerge w:val="continue"/>
            <w:noWrap w:val="0"/>
            <w:vAlign w:val="center"/>
          </w:tcPr>
          <w:p w14:paraId="197E426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0" w:lineRule="exact"/>
              <w:textAlignment w:val="baseline"/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  <w:tc>
          <w:tcPr>
            <w:tcW w:w="1995" w:type="dxa"/>
            <w:vMerge w:val="continue"/>
            <w:noWrap w:val="0"/>
            <w:vAlign w:val="center"/>
          </w:tcPr>
          <w:p w14:paraId="017BA8F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0" w:lineRule="exact"/>
              <w:jc w:val="both"/>
              <w:textAlignment w:val="baseline"/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  <w:tc>
          <w:tcPr>
            <w:tcW w:w="4101" w:type="dxa"/>
            <w:noWrap w:val="0"/>
            <w:vAlign w:val="center"/>
          </w:tcPr>
          <w:p w14:paraId="30D54C2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0" w:lineRule="exact"/>
              <w:textAlignment w:val="baseline"/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一键报警和视频监控与公安部门联网100%。查门卫值班室一键式报警装置是否正常；查学校视频监控是否做到全覆盖、无死角。</w:t>
            </w:r>
          </w:p>
        </w:tc>
        <w:tc>
          <w:tcPr>
            <w:tcW w:w="925" w:type="dxa"/>
            <w:noWrap w:val="0"/>
            <w:vAlign w:val="center"/>
          </w:tcPr>
          <w:p w14:paraId="0903FB1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0" w:lineRule="exact"/>
              <w:textAlignment w:val="baseline"/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</w:tr>
      <w:tr w14:paraId="3A1558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1" w:type="dxa"/>
            <w:vMerge w:val="continue"/>
            <w:noWrap w:val="0"/>
            <w:vAlign w:val="center"/>
          </w:tcPr>
          <w:p w14:paraId="3A72539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0" w:lineRule="exact"/>
              <w:textAlignment w:val="baseline"/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  <w:tc>
          <w:tcPr>
            <w:tcW w:w="1995" w:type="dxa"/>
            <w:vMerge w:val="continue"/>
            <w:noWrap w:val="0"/>
            <w:vAlign w:val="center"/>
          </w:tcPr>
          <w:p w14:paraId="0CFE97D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0" w:lineRule="exact"/>
              <w:jc w:val="both"/>
              <w:textAlignment w:val="baseline"/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  <w:tc>
          <w:tcPr>
            <w:tcW w:w="4101" w:type="dxa"/>
            <w:noWrap w:val="0"/>
            <w:vAlign w:val="center"/>
          </w:tcPr>
          <w:p w14:paraId="46C247C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0" w:lineRule="exact"/>
              <w:textAlignment w:val="baseline"/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护学岗建设100%。查学校护学岗运行情况；查学校学校护校队相关情况；查防暴反恐应急演练记录；</w:t>
            </w:r>
          </w:p>
        </w:tc>
        <w:tc>
          <w:tcPr>
            <w:tcW w:w="925" w:type="dxa"/>
            <w:noWrap w:val="0"/>
            <w:vAlign w:val="center"/>
          </w:tcPr>
          <w:p w14:paraId="0B3F9C4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0" w:lineRule="exact"/>
              <w:textAlignment w:val="baseline"/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</w:tr>
      <w:tr w14:paraId="0EE73C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1" w:type="dxa"/>
            <w:vMerge w:val="continue"/>
            <w:noWrap w:val="0"/>
            <w:vAlign w:val="center"/>
          </w:tcPr>
          <w:p w14:paraId="0FE049F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0" w:lineRule="exact"/>
              <w:textAlignment w:val="baseline"/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  <w:tc>
          <w:tcPr>
            <w:tcW w:w="1995" w:type="dxa"/>
            <w:noWrap w:val="0"/>
            <w:vAlign w:val="center"/>
          </w:tcPr>
          <w:p w14:paraId="252B51F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0" w:lineRule="exact"/>
              <w:jc w:val="both"/>
              <w:textAlignment w:val="baseline"/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食品安全</w:t>
            </w:r>
          </w:p>
        </w:tc>
        <w:tc>
          <w:tcPr>
            <w:tcW w:w="4101" w:type="dxa"/>
            <w:noWrap w:val="0"/>
            <w:vAlign w:val="center"/>
          </w:tcPr>
          <w:p w14:paraId="04C7476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0" w:lineRule="exact"/>
              <w:textAlignment w:val="baseline"/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查“4全人防”管理体系；查“5子物防”基础设施；查防鼠设施设备查漏补缺情况及老鼠捕杀处置记录；查采购、贮存、加工、配送、餐用具清洗消毒记录；查看食品处理区油烟净化设施、灶台、墙壁、地面清洁情况是否符合规范要求。</w:t>
            </w:r>
          </w:p>
        </w:tc>
        <w:tc>
          <w:tcPr>
            <w:tcW w:w="925" w:type="dxa"/>
            <w:noWrap w:val="0"/>
            <w:vAlign w:val="center"/>
          </w:tcPr>
          <w:p w14:paraId="2099EE0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0" w:lineRule="exact"/>
              <w:textAlignment w:val="baseline"/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</w:tr>
      <w:tr w14:paraId="7B411D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1" w:type="dxa"/>
            <w:vMerge w:val="continue"/>
            <w:noWrap w:val="0"/>
            <w:vAlign w:val="center"/>
          </w:tcPr>
          <w:p w14:paraId="765C667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0" w:lineRule="exact"/>
              <w:textAlignment w:val="baseline"/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  <w:tc>
          <w:tcPr>
            <w:tcW w:w="1995" w:type="dxa"/>
            <w:noWrap w:val="0"/>
            <w:vAlign w:val="center"/>
          </w:tcPr>
          <w:p w14:paraId="6E83F18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0" w:lineRule="exact"/>
              <w:jc w:val="both"/>
              <w:textAlignment w:val="baseline"/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“六类学生”管理</w:t>
            </w:r>
          </w:p>
        </w:tc>
        <w:tc>
          <w:tcPr>
            <w:tcW w:w="4101" w:type="dxa"/>
            <w:noWrap w:val="0"/>
            <w:vAlign w:val="center"/>
          </w:tcPr>
          <w:p w14:paraId="33CEE69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0" w:lineRule="exact"/>
              <w:textAlignment w:val="baseline"/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查“六类”（学困、贫困、心困、体困、留守儿童、家庭异常）台账记录；查跟踪帮扶教育管理记录。</w:t>
            </w:r>
          </w:p>
        </w:tc>
        <w:tc>
          <w:tcPr>
            <w:tcW w:w="925" w:type="dxa"/>
            <w:noWrap w:val="0"/>
            <w:vAlign w:val="center"/>
          </w:tcPr>
          <w:p w14:paraId="7D43E6F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0" w:lineRule="exact"/>
              <w:textAlignment w:val="baseline"/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</w:tr>
      <w:tr w14:paraId="64BC2F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1" w:type="dxa"/>
            <w:vMerge w:val="continue"/>
            <w:noWrap w:val="0"/>
            <w:vAlign w:val="center"/>
          </w:tcPr>
          <w:p w14:paraId="79CDD80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0" w:lineRule="exact"/>
              <w:textAlignment w:val="baseline"/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  <w:tc>
          <w:tcPr>
            <w:tcW w:w="1995" w:type="dxa"/>
            <w:noWrap w:val="0"/>
            <w:vAlign w:val="center"/>
          </w:tcPr>
          <w:p w14:paraId="73E9CFD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0" w:lineRule="exact"/>
              <w:jc w:val="both"/>
              <w:textAlignment w:val="baseline"/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防治欺凌工作</w:t>
            </w:r>
          </w:p>
        </w:tc>
        <w:tc>
          <w:tcPr>
            <w:tcW w:w="4101" w:type="dxa"/>
            <w:noWrap w:val="0"/>
            <w:vAlign w:val="center"/>
          </w:tcPr>
          <w:p w14:paraId="6E89381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0" w:lineRule="exact"/>
              <w:textAlignment w:val="baseline"/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查“四个一”机制建立情况。查专题教育落实情况。查学生日常管理。查日常排查记录。</w:t>
            </w:r>
          </w:p>
        </w:tc>
        <w:tc>
          <w:tcPr>
            <w:tcW w:w="925" w:type="dxa"/>
            <w:noWrap w:val="0"/>
            <w:vAlign w:val="center"/>
          </w:tcPr>
          <w:p w14:paraId="187D911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0" w:lineRule="exact"/>
              <w:textAlignment w:val="baseline"/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</w:tr>
      <w:tr w14:paraId="1300D6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3" w:hRule="atLeast"/>
        </w:trPr>
        <w:tc>
          <w:tcPr>
            <w:tcW w:w="1501" w:type="dxa"/>
            <w:vMerge w:val="continue"/>
            <w:noWrap w:val="0"/>
            <w:vAlign w:val="center"/>
          </w:tcPr>
          <w:p w14:paraId="4BCF6A9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0" w:lineRule="exact"/>
              <w:textAlignment w:val="baseline"/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  <w:tc>
          <w:tcPr>
            <w:tcW w:w="1995" w:type="dxa"/>
            <w:noWrap w:val="0"/>
            <w:vAlign w:val="center"/>
          </w:tcPr>
          <w:p w14:paraId="1658C40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0" w:lineRule="exact"/>
              <w:jc w:val="both"/>
              <w:textAlignment w:val="baseline"/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防治性侵学生工作</w:t>
            </w:r>
          </w:p>
        </w:tc>
        <w:tc>
          <w:tcPr>
            <w:tcW w:w="4101" w:type="dxa"/>
            <w:noWrap w:val="0"/>
            <w:vAlign w:val="center"/>
          </w:tcPr>
          <w:p w14:paraId="0ED330E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0" w:lineRule="exact"/>
              <w:textAlignment w:val="baseline"/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查宣传教育记录。查教职工准入制度实施情况。查寝室管理情况。查教师与学生谈话辅导制度。查学校视频监控建设、联网情况。查学校门卫管理。</w:t>
            </w:r>
          </w:p>
        </w:tc>
        <w:tc>
          <w:tcPr>
            <w:tcW w:w="925" w:type="dxa"/>
            <w:noWrap w:val="0"/>
            <w:vAlign w:val="center"/>
          </w:tcPr>
          <w:p w14:paraId="7526E87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0" w:lineRule="exact"/>
              <w:textAlignment w:val="baseline"/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</w:tr>
      <w:tr w14:paraId="36D368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" w:hRule="atLeast"/>
        </w:trPr>
        <w:tc>
          <w:tcPr>
            <w:tcW w:w="1501" w:type="dxa"/>
            <w:vMerge w:val="restart"/>
            <w:noWrap w:val="0"/>
            <w:vAlign w:val="center"/>
          </w:tcPr>
          <w:p w14:paraId="1AF07F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 w14:paraId="76024C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师</w:t>
            </w:r>
          </w:p>
          <w:p w14:paraId="753F48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德</w:t>
            </w:r>
          </w:p>
          <w:p w14:paraId="7BEEBB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师</w:t>
            </w:r>
          </w:p>
          <w:p w14:paraId="7649CF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风</w:t>
            </w:r>
          </w:p>
        </w:tc>
        <w:tc>
          <w:tcPr>
            <w:tcW w:w="1995" w:type="dxa"/>
            <w:noWrap w:val="0"/>
            <w:vAlign w:val="center"/>
          </w:tcPr>
          <w:p w14:paraId="0F87DF2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0" w:lineRule="exact"/>
              <w:jc w:val="both"/>
              <w:textAlignment w:val="baseline"/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讲述“我的育人故事”活动工作布置</w:t>
            </w:r>
          </w:p>
        </w:tc>
        <w:tc>
          <w:tcPr>
            <w:tcW w:w="4101" w:type="dxa"/>
            <w:noWrap w:val="0"/>
            <w:vAlign w:val="center"/>
          </w:tcPr>
          <w:p w14:paraId="60A9F80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0" w:lineRule="exact"/>
              <w:textAlignment w:val="baseline"/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是否在教师大会上布置该工作，教师是否开始准备。查会议记录。</w:t>
            </w:r>
          </w:p>
        </w:tc>
        <w:tc>
          <w:tcPr>
            <w:tcW w:w="925" w:type="dxa"/>
            <w:noWrap w:val="0"/>
            <w:vAlign w:val="center"/>
          </w:tcPr>
          <w:p w14:paraId="6E5EAF1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0" w:lineRule="exact"/>
              <w:textAlignment w:val="baseline"/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</w:tr>
      <w:tr w14:paraId="546D32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1" w:hRule="atLeast"/>
        </w:trPr>
        <w:tc>
          <w:tcPr>
            <w:tcW w:w="1501" w:type="dxa"/>
            <w:vMerge w:val="continue"/>
            <w:noWrap w:val="0"/>
            <w:vAlign w:val="center"/>
          </w:tcPr>
          <w:p w14:paraId="17676D5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0" w:lineRule="exact"/>
              <w:textAlignment w:val="baseline"/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  <w:tc>
          <w:tcPr>
            <w:tcW w:w="1995" w:type="dxa"/>
            <w:noWrap w:val="0"/>
            <w:vAlign w:val="center"/>
          </w:tcPr>
          <w:p w14:paraId="1DE8CA9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0" w:lineRule="exact"/>
              <w:jc w:val="both"/>
              <w:textAlignment w:val="baseline"/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师德师风常态化、长效化管理工作安排情况</w:t>
            </w:r>
          </w:p>
        </w:tc>
        <w:tc>
          <w:tcPr>
            <w:tcW w:w="4101" w:type="dxa"/>
            <w:noWrap w:val="0"/>
            <w:vAlign w:val="center"/>
          </w:tcPr>
          <w:p w14:paraId="1EF10D3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0" w:lineRule="exact"/>
              <w:textAlignment w:val="baseline"/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是否有师德师风实施方案、网络管理图及工作清单制订，学校公开栏、意见箱是否有师德师风举报电话号码公示</w:t>
            </w:r>
          </w:p>
        </w:tc>
        <w:tc>
          <w:tcPr>
            <w:tcW w:w="925" w:type="dxa"/>
            <w:noWrap w:val="0"/>
            <w:vAlign w:val="center"/>
          </w:tcPr>
          <w:p w14:paraId="09144AD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0" w:lineRule="exact"/>
              <w:textAlignment w:val="baseline"/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</w:tr>
      <w:tr w14:paraId="7EB60E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501" w:type="dxa"/>
            <w:vMerge w:val="continue"/>
            <w:noWrap w:val="0"/>
            <w:vAlign w:val="center"/>
          </w:tcPr>
          <w:p w14:paraId="3A3A477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0" w:lineRule="exact"/>
              <w:textAlignment w:val="baseline"/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  <w:tc>
          <w:tcPr>
            <w:tcW w:w="1995" w:type="dxa"/>
            <w:noWrap w:val="0"/>
            <w:vAlign w:val="center"/>
          </w:tcPr>
          <w:p w14:paraId="2F63B63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0" w:lineRule="exact"/>
              <w:jc w:val="both"/>
              <w:textAlignment w:val="baseline"/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开展师德师风第一课情况</w:t>
            </w:r>
          </w:p>
        </w:tc>
        <w:tc>
          <w:tcPr>
            <w:tcW w:w="4101" w:type="dxa"/>
            <w:noWrap w:val="0"/>
            <w:vAlign w:val="center"/>
          </w:tcPr>
          <w:p w14:paraId="7791EC3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0" w:lineRule="exact"/>
              <w:textAlignment w:val="baseline"/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重点督查各校相关会议记录、图片、师德师风承诺书情况。</w:t>
            </w:r>
          </w:p>
        </w:tc>
        <w:tc>
          <w:tcPr>
            <w:tcW w:w="925" w:type="dxa"/>
            <w:noWrap w:val="0"/>
            <w:vAlign w:val="center"/>
          </w:tcPr>
          <w:p w14:paraId="1F4C8BF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0" w:lineRule="exact"/>
              <w:textAlignment w:val="baseline"/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</w:tr>
      <w:tr w14:paraId="4860E3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" w:hRule="atLeast"/>
        </w:trPr>
        <w:tc>
          <w:tcPr>
            <w:tcW w:w="1501" w:type="dxa"/>
            <w:vMerge w:val="continue"/>
            <w:noWrap w:val="0"/>
            <w:vAlign w:val="center"/>
          </w:tcPr>
          <w:p w14:paraId="0254CF2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0" w:lineRule="exact"/>
              <w:textAlignment w:val="baseline"/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  <w:tc>
          <w:tcPr>
            <w:tcW w:w="1995" w:type="dxa"/>
            <w:noWrap w:val="0"/>
            <w:vAlign w:val="center"/>
          </w:tcPr>
          <w:p w14:paraId="47FD36B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0" w:lineRule="exact"/>
              <w:jc w:val="both"/>
              <w:textAlignment w:val="baseline"/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制定师德师风档案情况</w:t>
            </w:r>
          </w:p>
        </w:tc>
        <w:tc>
          <w:tcPr>
            <w:tcW w:w="4101" w:type="dxa"/>
            <w:noWrap w:val="0"/>
            <w:vAlign w:val="center"/>
          </w:tcPr>
          <w:p w14:paraId="5DD5294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0" w:lineRule="exact"/>
              <w:textAlignment w:val="baseline"/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是否开始筹备、建设师德师风档案</w:t>
            </w:r>
          </w:p>
        </w:tc>
        <w:tc>
          <w:tcPr>
            <w:tcW w:w="925" w:type="dxa"/>
            <w:noWrap w:val="0"/>
            <w:vAlign w:val="center"/>
          </w:tcPr>
          <w:p w14:paraId="37F20BD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0" w:lineRule="exact"/>
              <w:textAlignment w:val="baseline"/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</w:tr>
      <w:tr w14:paraId="73717C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" w:hRule="atLeast"/>
        </w:trPr>
        <w:tc>
          <w:tcPr>
            <w:tcW w:w="1501" w:type="dxa"/>
            <w:vMerge w:val="continue"/>
            <w:noWrap w:val="0"/>
            <w:vAlign w:val="center"/>
          </w:tcPr>
          <w:p w14:paraId="0C04431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0" w:lineRule="exact"/>
              <w:textAlignment w:val="baseline"/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  <w:tc>
          <w:tcPr>
            <w:tcW w:w="1995" w:type="dxa"/>
            <w:noWrap w:val="0"/>
            <w:vAlign w:val="center"/>
          </w:tcPr>
          <w:p w14:paraId="4F23856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0" w:lineRule="exact"/>
              <w:jc w:val="both"/>
              <w:textAlignment w:val="baseline"/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日常师德师风行为规范情况</w:t>
            </w:r>
          </w:p>
        </w:tc>
        <w:tc>
          <w:tcPr>
            <w:tcW w:w="4101" w:type="dxa"/>
            <w:noWrap w:val="0"/>
            <w:vAlign w:val="center"/>
          </w:tcPr>
          <w:p w14:paraId="52AAC14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0" w:lineRule="exact"/>
              <w:textAlignment w:val="baseline"/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违规征订、向家长乱收费、任何形式的有偿家教、违规补课、体罚或变相体罚学生、教育教学失职、意识形态、酒驾醉驾、猥亵等师德师风负面行为自查、警示、整改等，以随机访谈学生形式进行</w:t>
            </w:r>
          </w:p>
        </w:tc>
        <w:tc>
          <w:tcPr>
            <w:tcW w:w="925" w:type="dxa"/>
            <w:noWrap w:val="0"/>
            <w:vAlign w:val="center"/>
          </w:tcPr>
          <w:p w14:paraId="601A6C5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0" w:lineRule="exact"/>
              <w:textAlignment w:val="baseline"/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</w:tr>
      <w:tr w14:paraId="1E0AA5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" w:hRule="atLeast"/>
        </w:trPr>
        <w:tc>
          <w:tcPr>
            <w:tcW w:w="1501" w:type="dxa"/>
            <w:vMerge w:val="continue"/>
            <w:noWrap w:val="0"/>
            <w:vAlign w:val="center"/>
          </w:tcPr>
          <w:p w14:paraId="1FAA7F0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0" w:lineRule="exact"/>
              <w:textAlignment w:val="baseline"/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  <w:tc>
          <w:tcPr>
            <w:tcW w:w="1995" w:type="dxa"/>
            <w:noWrap w:val="0"/>
            <w:vAlign w:val="bottom"/>
          </w:tcPr>
          <w:p w14:paraId="4C3C4B3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both"/>
              <w:textAlignment w:val="baseline"/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2023年师德师风一票否决9家单位开展师德师风剖析会。重点督查</w:t>
            </w:r>
          </w:p>
        </w:tc>
        <w:tc>
          <w:tcPr>
            <w:tcW w:w="4101" w:type="dxa"/>
            <w:noWrap w:val="0"/>
            <w:vAlign w:val="center"/>
          </w:tcPr>
          <w:p w14:paraId="710CFF9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0" w:lineRule="exact"/>
              <w:textAlignment w:val="baseline"/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是否有教师会议记录、剖析会情况说明、照片等材料</w:t>
            </w:r>
          </w:p>
        </w:tc>
        <w:tc>
          <w:tcPr>
            <w:tcW w:w="925" w:type="dxa"/>
            <w:noWrap w:val="0"/>
            <w:vAlign w:val="center"/>
          </w:tcPr>
          <w:p w14:paraId="38DD459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0" w:lineRule="exact"/>
              <w:textAlignment w:val="baseline"/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</w:tr>
    </w:tbl>
    <w:p w14:paraId="51C0B4A6"/>
    <w:p w14:paraId="0E6DF5A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E3MjYzNTI5MWM4ZjdiMDE1MWM3YWQwZmEyZTYzZDQifQ=="/>
  </w:docVars>
  <w:rsids>
    <w:rsidRoot w:val="492869F8"/>
    <w:rsid w:val="492869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9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2024-08-23T09:31:00Z</dcterms:created>
  <dc:creator>堪思量</dc:creator>
  <cp:lastModifiedBy>堪思量</cp:lastModifiedBy>
  <dcterms:modified xsi:type="dcterms:W3CDTF">2024-08-23T09:39:49Z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A6FF9C8FA87F4E54868F4F9EB5765B7E_11</vt:lpwstr>
  </property>
</Properties>
</file>